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9EA" w:rsidRPr="00F469EA" w:rsidRDefault="00F469EA" w:rsidP="00F469EA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УКРАЇНА</w:t>
      </w:r>
    </w:p>
    <w:p w:rsidR="00F469EA" w:rsidRPr="00F469EA" w:rsidRDefault="00F469EA" w:rsidP="00F469EA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ТЕТІЇВСЬКА</w:t>
      </w:r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МІСЬКА</w:t>
      </w:r>
      <w:proofErr w:type="gramEnd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</w:t>
      </w:r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РАДА</w:t>
      </w:r>
    </w:p>
    <w:p w:rsidR="00F469EA" w:rsidRPr="00F469EA" w:rsidRDefault="00F469EA" w:rsidP="00F469EA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ТЕТІЇВСЬКОГО  РАЙОНУ</w:t>
      </w:r>
      <w:proofErr w:type="gramEnd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КИЇВСЬКОЇ  ОБЛАСТІ</w:t>
      </w:r>
    </w:p>
    <w:p w:rsidR="00F469EA" w:rsidRPr="00F469EA" w:rsidRDefault="00F469EA" w:rsidP="00F469EA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gramStart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СІМНАДЦЯТА  СЕСІЯ</w:t>
      </w:r>
      <w:proofErr w:type="gramEnd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СЬОМОГО  СКЛИКАННЯ</w:t>
      </w:r>
    </w:p>
    <w:p w:rsidR="00F469EA" w:rsidRPr="00F469EA" w:rsidRDefault="00F469EA" w:rsidP="00F469EA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F469EA" w:rsidRPr="00F469EA" w:rsidRDefault="00F469EA" w:rsidP="00F469EA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                                                          РІШЕННЯ   </w:t>
      </w:r>
    </w:p>
    <w:p w:rsidR="00F469EA" w:rsidRPr="00F469EA" w:rsidRDefault="00F469EA" w:rsidP="00F469EA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bookmarkStart w:id="0" w:name="_GoBack"/>
      <w:bookmarkEnd w:id="0"/>
    </w:p>
    <w:p w:rsidR="00F469EA" w:rsidRPr="00F469EA" w:rsidRDefault="00F469EA" w:rsidP="00F469EA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м.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</w:p>
    <w:p w:rsidR="00F469EA" w:rsidRPr="00F469EA" w:rsidRDefault="00F469EA" w:rsidP="00F469EA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F469EA" w:rsidRPr="00F469EA" w:rsidRDefault="00F469EA" w:rsidP="00F469EA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Про передачу</w:t>
      </w:r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proofErr w:type="spellStart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земельних</w:t>
      </w:r>
      <w:proofErr w:type="spellEnd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ділянок</w:t>
      </w:r>
      <w:proofErr w:type="spellEnd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в</w:t>
      </w:r>
    </w:p>
    <w:p w:rsidR="00F469EA" w:rsidRPr="00F469EA" w:rsidRDefault="00F469EA" w:rsidP="00F469EA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користування</w:t>
      </w:r>
      <w:proofErr w:type="spellEnd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умовах</w:t>
      </w:r>
      <w:proofErr w:type="spellEnd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оренди</w:t>
      </w:r>
      <w:proofErr w:type="spellEnd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,</w:t>
      </w:r>
    </w:p>
    <w:p w:rsidR="00F469EA" w:rsidRPr="00F469EA" w:rsidRDefault="00F469EA" w:rsidP="00F469EA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розташовані</w:t>
      </w:r>
      <w:proofErr w:type="spellEnd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території</w:t>
      </w:r>
      <w:proofErr w:type="spellEnd"/>
    </w:p>
    <w:p w:rsidR="00F469EA" w:rsidRPr="00F469EA" w:rsidRDefault="00F469EA" w:rsidP="00F469EA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Тетіївської</w:t>
      </w:r>
      <w:proofErr w:type="spellEnd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міської</w:t>
      </w:r>
      <w:proofErr w:type="spellEnd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ради.  </w:t>
      </w:r>
    </w:p>
    <w:p w:rsidR="00F469EA" w:rsidRPr="00F469EA" w:rsidRDefault="00F469EA" w:rsidP="00F469EA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                           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Розглянувши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gram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заяви  Шумка</w:t>
      </w:r>
      <w:proofErr w:type="gram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А.К., ФГ «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Агростар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керуючись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пунктом 34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частиною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статті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26 Закону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„ Про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місцеве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самоврядування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Україні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”,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відповідно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ст. ст. 12, 20, 93, 116, 120, 122, 123, 124, 125, 126, 134, 186-1,п.21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розділ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Х 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Перехідних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положень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Земельного кодексу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ст.6, 13, 21 Закону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"Про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оренду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землі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”,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статтями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19, 25, 50 Закону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землеустрій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Закону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державну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реєстрацію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речових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прав на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нерухоме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майно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їх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обтяжень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Тетіївська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міська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рада</w:t>
      </w:r>
    </w:p>
    <w:p w:rsidR="00F469EA" w:rsidRPr="00F469EA" w:rsidRDefault="00F469EA" w:rsidP="00F469EA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в и р і ш и л </w:t>
      </w:r>
      <w:proofErr w:type="gramStart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а :</w:t>
      </w:r>
      <w:proofErr w:type="gramEnd"/>
    </w:p>
    <w:p w:rsidR="00F469EA" w:rsidRPr="00F469EA" w:rsidRDefault="00F469EA" w:rsidP="00F469EA">
      <w:pPr>
        <w:shd w:val="clear" w:color="auto" w:fill="F7F8F9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F469EA" w:rsidRPr="00F469EA" w:rsidRDefault="00F469EA" w:rsidP="00F469EA">
      <w:pPr>
        <w:shd w:val="clear" w:color="auto" w:fill="F7F8F9"/>
        <w:spacing w:before="225" w:after="225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1.Внести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зміни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16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сесії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сьомого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скликання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№ </w:t>
      </w:r>
      <w:proofErr w:type="gram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489 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proofErr w:type="gram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24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січня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2019 року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, а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саме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:</w:t>
      </w:r>
    </w:p>
    <w:p w:rsidR="00F469EA" w:rsidRPr="00F469EA" w:rsidRDefault="00F469EA" w:rsidP="00F469EA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  пункт 6:</w:t>
      </w:r>
    </w:p>
    <w:p w:rsidR="00F469EA" w:rsidRPr="00F469EA" w:rsidRDefault="00F469EA" w:rsidP="00F469EA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«6.Передати в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користування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умовах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оренди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земельну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ділянку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яка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розташована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у м.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Тетієві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F469EA" w:rsidRPr="00F469EA" w:rsidRDefault="00F469EA" w:rsidP="00F469EA">
      <w:pPr>
        <w:shd w:val="clear" w:color="auto" w:fill="F7F8F9"/>
        <w:spacing w:after="0" w:line="240" w:lineRule="auto"/>
        <w:ind w:left="426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 - Моргуну Василю </w:t>
      </w:r>
      <w:proofErr w:type="spellStart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Вікторовичу</w:t>
      </w:r>
      <w:proofErr w:type="spellEnd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по </w:t>
      </w:r>
      <w:proofErr w:type="spellStart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вул</w:t>
      </w:r>
      <w:proofErr w:type="spellEnd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Михайла</w:t>
      </w:r>
      <w:proofErr w:type="spellEnd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Грушевського,27</w:t>
      </w:r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0,01 га для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торгівлі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3224610100:01:049:0025,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терміном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5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років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proofErr w:type="gram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ради.</w:t>
      </w:r>
    </w:p>
    <w:p w:rsidR="00F469EA" w:rsidRPr="00F469EA" w:rsidRDefault="00F469EA" w:rsidP="00F469EA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Встановити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орендну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плату в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розмірі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8 %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нормативно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грошової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оцінки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становить 1231.20 грн. за один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рік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оренди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F469EA" w:rsidRPr="00F469EA" w:rsidRDefault="00F469EA" w:rsidP="00F469EA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 Нормативно-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грошова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оцінка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становить 15390.00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грн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F469EA" w:rsidRPr="00F469EA" w:rsidRDefault="00F469EA" w:rsidP="00F469EA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Термін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дії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договору з 01.01.2019 року по 01.01.2024 року»</w:t>
      </w:r>
    </w:p>
    <w:p w:rsidR="00F469EA" w:rsidRPr="00F469EA" w:rsidRDefault="00F469EA" w:rsidP="00F469EA">
      <w:pPr>
        <w:shd w:val="clear" w:color="auto" w:fill="F7F8F9"/>
        <w:spacing w:after="0" w:line="240" w:lineRule="auto"/>
        <w:ind w:left="360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 </w:t>
      </w:r>
      <w:proofErr w:type="spellStart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викласти</w:t>
      </w:r>
      <w:proofErr w:type="spellEnd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новій</w:t>
      </w:r>
      <w:proofErr w:type="spellEnd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редакції</w:t>
      </w:r>
      <w:proofErr w:type="spellEnd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:</w:t>
      </w:r>
      <w:proofErr w:type="gramEnd"/>
    </w:p>
    <w:p w:rsidR="00F469EA" w:rsidRPr="00F469EA" w:rsidRDefault="00F469EA" w:rsidP="00F469EA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lastRenderedPageBreak/>
        <w:t xml:space="preserve">«6.Передати в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користування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умовах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оренди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земельну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ділянку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яка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розташована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у м.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Тетієві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F469EA" w:rsidRPr="00F469EA" w:rsidRDefault="00F469EA" w:rsidP="00F469EA">
      <w:pPr>
        <w:shd w:val="clear" w:color="auto" w:fill="F7F8F9"/>
        <w:spacing w:after="0" w:line="240" w:lineRule="auto"/>
        <w:ind w:left="426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 - Моргуну Василю </w:t>
      </w:r>
      <w:proofErr w:type="spellStart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Вікторовичу</w:t>
      </w:r>
      <w:proofErr w:type="spellEnd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по </w:t>
      </w:r>
      <w:proofErr w:type="spellStart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вул</w:t>
      </w:r>
      <w:proofErr w:type="spellEnd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Михайла</w:t>
      </w:r>
      <w:proofErr w:type="spellEnd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Грушевського,27</w:t>
      </w:r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0,01 га для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обслуговування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будівель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торгівлі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3224610100:01:049:0025,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терміном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5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років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proofErr w:type="gram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ради.</w:t>
      </w:r>
    </w:p>
    <w:p w:rsidR="00F469EA" w:rsidRPr="00F469EA" w:rsidRDefault="00F469EA" w:rsidP="00F469EA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Встановити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орендну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плату в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розмірі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8 %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нормативно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грошової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оцінки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становить 2335.84 грн. за один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рік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оренди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F469EA" w:rsidRPr="00F469EA" w:rsidRDefault="00F469EA" w:rsidP="00F469EA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 Нормативно-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грошова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оцінка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становить 29198.00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грн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F469EA" w:rsidRPr="00F469EA" w:rsidRDefault="00F469EA" w:rsidP="00F469EA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Термін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дії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договору з 01.01.2019 року по 01.01.2024 року.»</w:t>
      </w:r>
    </w:p>
    <w:p w:rsidR="00F469EA" w:rsidRPr="00F469EA" w:rsidRDefault="00F469EA" w:rsidP="00F469EA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2.Передати в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користування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умовах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оренди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земельну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ділянку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яка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розташована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території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в межах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населеного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пункту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с.Михайлівка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кадастровий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номер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3224684601:01:027:0013</w:t>
      </w:r>
    </w:p>
    <w:p w:rsidR="00F469EA" w:rsidRPr="00F469EA" w:rsidRDefault="00F469EA" w:rsidP="00F469EA">
      <w:pPr>
        <w:shd w:val="clear" w:color="auto" w:fill="F7F8F9"/>
        <w:spacing w:after="0" w:line="240" w:lineRule="auto"/>
        <w:ind w:left="993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 - Шумку </w:t>
      </w:r>
      <w:proofErr w:type="spellStart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Анатолію</w:t>
      </w:r>
      <w:proofErr w:type="spellEnd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Костянтиновичу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по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вул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. </w:t>
      </w:r>
      <w:proofErr w:type="spellStart"/>
      <w:proofErr w:type="gram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Центральній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площею</w:t>
      </w:r>
      <w:proofErr w:type="spellEnd"/>
      <w:proofErr w:type="gram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1.8000 га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землі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сільськогосподарського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призначення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для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ведення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городництва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,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терміном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49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років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за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рахунок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земель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ради.</w:t>
      </w:r>
    </w:p>
    <w:p w:rsidR="00F469EA" w:rsidRPr="00F469EA" w:rsidRDefault="00F469EA" w:rsidP="00F469EA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Встановити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орендну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плату в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розмірі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4 %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нормативно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грошової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оцінки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що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становить 2729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грн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77 коп. за один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рік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оренди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.</w:t>
      </w:r>
    </w:p>
    <w:p w:rsidR="00F469EA" w:rsidRPr="00F469EA" w:rsidRDefault="00F469EA" w:rsidP="00F469EA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 Нормативно-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грошова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оцінка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становить 68244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грн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35 коп.</w:t>
      </w:r>
    </w:p>
    <w:p w:rsidR="00F469EA" w:rsidRPr="00F469EA" w:rsidRDefault="00F469EA" w:rsidP="00F469EA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Термін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дії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договору з 01.03. 2019 року. В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разі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потреби в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розширенні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існуючого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кладовища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с.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Михайлівка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договір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оренди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земельної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ділянки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підлягає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достроковому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розірванню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(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припиненню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).</w:t>
      </w:r>
    </w:p>
    <w:p w:rsidR="00F469EA" w:rsidRPr="00F469EA" w:rsidRDefault="00F469EA" w:rsidP="00F469EA">
      <w:pPr>
        <w:shd w:val="clear" w:color="auto" w:fill="F7F8F9"/>
        <w:spacing w:before="225" w:after="225" w:line="240" w:lineRule="auto"/>
        <w:ind w:left="567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3.Контроль за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виконанням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даного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покласти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постійну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proofErr w:type="gram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депутатську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комісію</w:t>
      </w:r>
      <w:proofErr w:type="spellEnd"/>
      <w:proofErr w:type="gram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питань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регулювання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земельних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відносин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архітектури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будівництва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охорони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навколишнього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середовища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   (голова </w:t>
      </w:r>
      <w:proofErr w:type="spellStart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Касяненко</w:t>
      </w:r>
      <w:proofErr w:type="spellEnd"/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В.М.)</w:t>
      </w:r>
    </w:p>
    <w:p w:rsidR="00F469EA" w:rsidRPr="00F469EA" w:rsidRDefault="00F469EA" w:rsidP="00F469EA">
      <w:pPr>
        <w:shd w:val="clear" w:color="auto" w:fill="F7F8F9"/>
        <w:spacing w:before="225" w:after="225" w:line="240" w:lineRule="auto"/>
        <w:ind w:left="426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F469EA" w:rsidRPr="00F469EA" w:rsidRDefault="00F469EA" w:rsidP="00F469EA">
      <w:pPr>
        <w:shd w:val="clear" w:color="auto" w:fill="F7F8F9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proofErr w:type="gramStart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Міський</w:t>
      </w:r>
      <w:proofErr w:type="spellEnd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 голова</w:t>
      </w:r>
      <w:proofErr w:type="gramEnd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Р. В. </w:t>
      </w:r>
      <w:proofErr w:type="spellStart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Майструк</w:t>
      </w:r>
      <w:proofErr w:type="spellEnd"/>
    </w:p>
    <w:p w:rsidR="00F469EA" w:rsidRPr="00F469EA" w:rsidRDefault="00F469EA" w:rsidP="00F469EA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F469EA" w:rsidRPr="00F469EA" w:rsidRDefault="00F469EA" w:rsidP="00F469EA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                  Начальник </w:t>
      </w:r>
      <w:proofErr w:type="spellStart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юридичного</w:t>
      </w:r>
      <w:proofErr w:type="spellEnd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відділу</w:t>
      </w:r>
      <w:proofErr w:type="spellEnd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                                                  Н. М. </w:t>
      </w:r>
      <w:proofErr w:type="spellStart"/>
      <w:r w:rsidRPr="00F469EA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Складена</w:t>
      </w:r>
      <w:proofErr w:type="spellEnd"/>
    </w:p>
    <w:p w:rsidR="00F469EA" w:rsidRPr="00F469EA" w:rsidRDefault="00F469EA" w:rsidP="00F469EA">
      <w:pPr>
        <w:shd w:val="clear" w:color="auto" w:fill="F7F8F9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469EA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F469EA" w:rsidRPr="00F469EA" w:rsidRDefault="00F469EA" w:rsidP="00F469EA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469EA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       22.02.2019 р</w:t>
      </w:r>
    </w:p>
    <w:p w:rsidR="00F469EA" w:rsidRPr="00F469EA" w:rsidRDefault="00F469EA" w:rsidP="00F469EA">
      <w:pPr>
        <w:shd w:val="clear" w:color="auto" w:fill="F7F8F9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F469EA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      № 513 - 17-VII</w:t>
      </w:r>
    </w:p>
    <w:p w:rsidR="00E32126" w:rsidRPr="00F469EA" w:rsidRDefault="00F469EA" w:rsidP="00F469EA"/>
    <w:sectPr w:rsidR="00E32126" w:rsidRPr="00F46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41A65"/>
    <w:multiLevelType w:val="multilevel"/>
    <w:tmpl w:val="B35C3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5A05AC"/>
    <w:multiLevelType w:val="multilevel"/>
    <w:tmpl w:val="B50E7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5CE"/>
    <w:rsid w:val="00091CDD"/>
    <w:rsid w:val="000B2ABA"/>
    <w:rsid w:val="001335AB"/>
    <w:rsid w:val="00190DEB"/>
    <w:rsid w:val="0023166C"/>
    <w:rsid w:val="0039329B"/>
    <w:rsid w:val="004B01AD"/>
    <w:rsid w:val="004C49C0"/>
    <w:rsid w:val="00504D05"/>
    <w:rsid w:val="006435CE"/>
    <w:rsid w:val="008C5971"/>
    <w:rsid w:val="009E1C1B"/>
    <w:rsid w:val="00A144BD"/>
    <w:rsid w:val="00AD7D5B"/>
    <w:rsid w:val="00ED23AF"/>
    <w:rsid w:val="00F110BF"/>
    <w:rsid w:val="00F469EA"/>
    <w:rsid w:val="00FB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1FB11-4132-4F96-A3A9-63F29059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504D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link w:val="60"/>
    <w:uiPriority w:val="9"/>
    <w:qFormat/>
    <w:rsid w:val="00504D0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3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329B"/>
    <w:rPr>
      <w:b/>
      <w:bCs/>
    </w:rPr>
  </w:style>
  <w:style w:type="character" w:styleId="a5">
    <w:name w:val="Emphasis"/>
    <w:basedOn w:val="a0"/>
    <w:uiPriority w:val="20"/>
    <w:qFormat/>
    <w:rsid w:val="00ED23AF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AD7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7D5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4D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04D0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9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553</Words>
  <Characters>3154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</dc:creator>
  <cp:keywords/>
  <dc:description/>
  <cp:lastModifiedBy>Sunny</cp:lastModifiedBy>
  <cp:revision>16</cp:revision>
  <dcterms:created xsi:type="dcterms:W3CDTF">2019-03-26T09:48:00Z</dcterms:created>
  <dcterms:modified xsi:type="dcterms:W3CDTF">2019-04-11T07:37:00Z</dcterms:modified>
</cp:coreProperties>
</file>