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0E" w:rsidRPr="0046320E" w:rsidRDefault="0046320E" w:rsidP="00EF7410">
      <w:pPr>
        <w:rPr>
          <w:sz w:val="8"/>
          <w:szCs w:val="8"/>
          <w:lang w:val="uk-UA"/>
        </w:rPr>
      </w:pPr>
    </w:p>
    <w:p w:rsidR="00EF7410" w:rsidRDefault="00EF7410" w:rsidP="00EF7410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-91440</wp:posOffset>
            </wp:positionV>
            <wp:extent cx="432000" cy="612000"/>
            <wp:effectExtent l="0" t="0" r="0" b="0"/>
            <wp:wrapNone/>
            <wp:docPr id="2" name="Рисунок 1" descr="TRUZ-UK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9AA" w:rsidRPr="001341BD" w:rsidRDefault="006249AA" w:rsidP="00EF7410">
      <w:pPr>
        <w:rPr>
          <w:sz w:val="28"/>
          <w:szCs w:val="28"/>
          <w:lang w:val="uk-UA"/>
        </w:rPr>
      </w:pPr>
    </w:p>
    <w:p w:rsidR="00EF7410" w:rsidRPr="001341BD" w:rsidRDefault="00EF7410" w:rsidP="00EF7410">
      <w:pPr>
        <w:rPr>
          <w:sz w:val="20"/>
          <w:szCs w:val="20"/>
          <w:lang w:val="uk-UA"/>
        </w:rPr>
      </w:pPr>
    </w:p>
    <w:p w:rsidR="00EF7410" w:rsidRPr="001341BD" w:rsidRDefault="00EF7410" w:rsidP="00EF7410">
      <w:pPr>
        <w:keepNext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1341BD">
        <w:rPr>
          <w:b/>
          <w:bCs/>
          <w:color w:val="000000"/>
          <w:sz w:val="28"/>
          <w:szCs w:val="28"/>
          <w:lang w:val="uk-UA"/>
        </w:rPr>
        <w:t>СЕМЕНІВСЬКА РАЙОННА РАДА</w:t>
      </w:r>
    </w:p>
    <w:p w:rsidR="00EF7410" w:rsidRPr="001341BD" w:rsidRDefault="00EF7410" w:rsidP="00EF7410">
      <w:pPr>
        <w:keepNext/>
        <w:jc w:val="center"/>
        <w:outlineLvl w:val="3"/>
        <w:rPr>
          <w:b/>
          <w:bCs/>
          <w:spacing w:val="60"/>
          <w:sz w:val="28"/>
          <w:szCs w:val="28"/>
          <w:lang w:val="uk-UA"/>
        </w:rPr>
      </w:pPr>
      <w:r w:rsidRPr="001341BD">
        <w:rPr>
          <w:b/>
          <w:bCs/>
          <w:spacing w:val="60"/>
          <w:sz w:val="28"/>
          <w:szCs w:val="28"/>
          <w:lang w:val="uk-UA"/>
        </w:rPr>
        <w:t>ПОЛТАВСЬКОЇ ОБЛАСТІ</w:t>
      </w:r>
    </w:p>
    <w:p w:rsidR="00EF7410" w:rsidRPr="001341BD" w:rsidRDefault="00EF7410" w:rsidP="00EF7410">
      <w:pPr>
        <w:jc w:val="center"/>
        <w:rPr>
          <w:b/>
          <w:color w:val="000000"/>
          <w:sz w:val="28"/>
          <w:szCs w:val="28"/>
          <w:lang w:val="uk-UA"/>
        </w:rPr>
      </w:pPr>
      <w:r w:rsidRPr="001341BD">
        <w:rPr>
          <w:b/>
          <w:color w:val="000000"/>
          <w:sz w:val="28"/>
          <w:szCs w:val="28"/>
          <w:lang w:val="uk-UA"/>
        </w:rPr>
        <w:t>РІШЕННЯ</w:t>
      </w:r>
    </w:p>
    <w:p w:rsidR="00EF7410" w:rsidRPr="001341BD" w:rsidRDefault="00EF7410" w:rsidP="00EF7410">
      <w:pPr>
        <w:autoSpaceDN w:val="0"/>
        <w:jc w:val="center"/>
        <w:rPr>
          <w:rFonts w:eastAsia="Calibri"/>
          <w:lang w:val="uk-UA"/>
        </w:rPr>
      </w:pPr>
      <w:r w:rsidRPr="001341BD">
        <w:rPr>
          <w:rFonts w:eastAsia="Calibri"/>
          <w:lang w:val="uk-UA"/>
        </w:rPr>
        <w:t>(</w:t>
      </w:r>
      <w:r w:rsidR="0011597B">
        <w:rPr>
          <w:rFonts w:eastAsia="Calibri"/>
          <w:lang w:val="uk-UA"/>
        </w:rPr>
        <w:t xml:space="preserve">двадцять </w:t>
      </w:r>
      <w:r w:rsidR="00395BED">
        <w:rPr>
          <w:rFonts w:eastAsia="Calibri"/>
          <w:lang w:val="uk-UA"/>
        </w:rPr>
        <w:t>друга</w:t>
      </w:r>
      <w:r w:rsidRPr="001341BD">
        <w:rPr>
          <w:rFonts w:eastAsia="Calibri"/>
          <w:lang w:val="uk-UA"/>
        </w:rPr>
        <w:t xml:space="preserve"> </w:t>
      </w:r>
      <w:r w:rsidR="00ED35D5">
        <w:rPr>
          <w:rFonts w:eastAsia="Calibri"/>
          <w:lang w:val="uk-UA"/>
        </w:rPr>
        <w:t xml:space="preserve">позачергова </w:t>
      </w:r>
      <w:r w:rsidRPr="001341BD">
        <w:rPr>
          <w:rFonts w:eastAsia="Calibri"/>
          <w:lang w:val="uk-UA"/>
        </w:rPr>
        <w:t>сесія сьомого скликання)</w:t>
      </w:r>
    </w:p>
    <w:p w:rsidR="00892CA9" w:rsidRDefault="00892CA9" w:rsidP="00437427">
      <w:pPr>
        <w:rPr>
          <w:color w:val="000000"/>
          <w:sz w:val="28"/>
          <w:szCs w:val="28"/>
          <w:lang w:val="uk-UA"/>
        </w:rPr>
      </w:pPr>
    </w:p>
    <w:p w:rsidR="00437427" w:rsidRPr="00FA201D" w:rsidRDefault="00395BED" w:rsidP="00437427">
      <w:pPr>
        <w:rPr>
          <w:sz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30.03</w:t>
      </w:r>
      <w:r w:rsidR="001027DD">
        <w:rPr>
          <w:sz w:val="28"/>
          <w:szCs w:val="28"/>
          <w:lang w:val="uk-UA"/>
        </w:rPr>
        <w:t>.</w:t>
      </w:r>
      <w:r w:rsidR="00437427" w:rsidRPr="00ED35D5">
        <w:rPr>
          <w:sz w:val="28"/>
          <w:szCs w:val="28"/>
          <w:lang w:val="uk-UA"/>
        </w:rPr>
        <w:t>20</w:t>
      </w:r>
      <w:r w:rsidR="00437427" w:rsidRPr="00303496">
        <w:rPr>
          <w:sz w:val="28"/>
          <w:szCs w:val="28"/>
          <w:lang w:val="uk-UA"/>
        </w:rPr>
        <w:t>1</w:t>
      </w:r>
      <w:r w:rsidR="0011597B">
        <w:rPr>
          <w:sz w:val="28"/>
          <w:szCs w:val="28"/>
          <w:lang w:val="uk-UA"/>
        </w:rPr>
        <w:t>8</w:t>
      </w:r>
      <w:r w:rsidR="00FA201D" w:rsidRPr="00ED35D5">
        <w:rPr>
          <w:sz w:val="28"/>
          <w:lang w:val="uk-UA"/>
        </w:rPr>
        <w:t xml:space="preserve"> </w:t>
      </w:r>
    </w:p>
    <w:p w:rsidR="00437427" w:rsidRDefault="00437427" w:rsidP="00437427">
      <w:pPr>
        <w:rPr>
          <w:sz w:val="28"/>
          <w:lang w:val="uk-UA"/>
        </w:rPr>
      </w:pPr>
    </w:p>
    <w:p w:rsidR="0011597B" w:rsidRPr="00DC2B60" w:rsidRDefault="00DC2B60" w:rsidP="0012777F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Про внесення змін до </w:t>
      </w:r>
      <w:r w:rsidRPr="00DC2B60">
        <w:rPr>
          <w:bCs/>
          <w:iCs/>
          <w:color w:val="000000"/>
          <w:sz w:val="28"/>
          <w:szCs w:val="28"/>
          <w:lang w:val="uk-UA"/>
        </w:rPr>
        <w:t>Методики розрахунку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DC2B60">
        <w:rPr>
          <w:bCs/>
          <w:iCs/>
          <w:color w:val="000000"/>
          <w:sz w:val="28"/>
          <w:szCs w:val="28"/>
          <w:lang w:val="uk-UA"/>
        </w:rPr>
        <w:t>та порядку використання плати за оренду майна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DC2B60">
        <w:rPr>
          <w:bCs/>
          <w:iCs/>
          <w:color w:val="000000"/>
          <w:sz w:val="28"/>
          <w:szCs w:val="28"/>
          <w:lang w:val="uk-UA"/>
        </w:rPr>
        <w:t>спільної власності територіальних громад сіл,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DC2B60">
        <w:rPr>
          <w:bCs/>
          <w:iCs/>
          <w:color w:val="000000"/>
          <w:sz w:val="28"/>
          <w:szCs w:val="28"/>
          <w:lang w:val="uk-UA"/>
        </w:rPr>
        <w:t>селища Семенівського району</w:t>
      </w:r>
    </w:p>
    <w:p w:rsidR="003A15EC" w:rsidRPr="0011597B" w:rsidRDefault="003A15EC" w:rsidP="003A15EC">
      <w:pPr>
        <w:tabs>
          <w:tab w:val="left" w:pos="345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</w:t>
      </w:r>
    </w:p>
    <w:p w:rsidR="00B65605" w:rsidRPr="00395BED" w:rsidRDefault="008D7D7C" w:rsidP="00395BE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8016C8">
        <w:rPr>
          <w:sz w:val="28"/>
          <w:szCs w:val="28"/>
          <w:lang w:val="uk-UA"/>
        </w:rPr>
        <w:t>еруючись статтею 43</w:t>
      </w:r>
      <w:r w:rsidR="00047254">
        <w:rPr>
          <w:sz w:val="28"/>
          <w:szCs w:val="28"/>
          <w:lang w:val="uk-UA"/>
        </w:rPr>
        <w:t>, 60 Закону України «</w:t>
      </w:r>
      <w:r w:rsidRPr="008016C8">
        <w:rPr>
          <w:sz w:val="28"/>
          <w:szCs w:val="28"/>
          <w:lang w:val="uk-UA"/>
        </w:rPr>
        <w:t>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proofErr w:type="spellStart"/>
      <w:r w:rsidR="00047254">
        <w:rPr>
          <w:rFonts w:eastAsia="Arial"/>
          <w:sz w:val="28"/>
          <w:szCs w:val="28"/>
        </w:rPr>
        <w:t>ст</w:t>
      </w:r>
      <w:r w:rsidR="00047254">
        <w:rPr>
          <w:rFonts w:eastAsia="Arial"/>
          <w:sz w:val="28"/>
          <w:szCs w:val="28"/>
          <w:lang w:val="uk-UA"/>
        </w:rPr>
        <w:t>аттею</w:t>
      </w:r>
      <w:proofErr w:type="spellEnd"/>
      <w:r w:rsidR="00047254">
        <w:rPr>
          <w:rFonts w:eastAsia="Arial"/>
          <w:sz w:val="28"/>
          <w:szCs w:val="28"/>
          <w:lang w:val="uk-UA"/>
        </w:rPr>
        <w:t xml:space="preserve"> </w:t>
      </w:r>
      <w:r w:rsidR="00047254" w:rsidRPr="004054C9">
        <w:rPr>
          <w:rFonts w:eastAsia="Arial"/>
          <w:sz w:val="28"/>
          <w:szCs w:val="28"/>
        </w:rPr>
        <w:t xml:space="preserve">19 Закону </w:t>
      </w:r>
      <w:proofErr w:type="spellStart"/>
      <w:r w:rsidR="00047254" w:rsidRPr="004054C9">
        <w:rPr>
          <w:rFonts w:eastAsia="Arial"/>
          <w:sz w:val="28"/>
          <w:szCs w:val="28"/>
        </w:rPr>
        <w:t>України</w:t>
      </w:r>
      <w:proofErr w:type="spellEnd"/>
      <w:r w:rsidR="00047254" w:rsidRPr="004054C9">
        <w:rPr>
          <w:rFonts w:eastAsia="Arial"/>
          <w:sz w:val="28"/>
          <w:szCs w:val="28"/>
        </w:rPr>
        <w:t xml:space="preserve"> «Про </w:t>
      </w:r>
      <w:proofErr w:type="spellStart"/>
      <w:r w:rsidR="00047254" w:rsidRPr="004054C9">
        <w:rPr>
          <w:rFonts w:eastAsia="Arial"/>
          <w:sz w:val="28"/>
          <w:szCs w:val="28"/>
        </w:rPr>
        <w:t>оренду</w:t>
      </w:r>
      <w:proofErr w:type="spellEnd"/>
      <w:r w:rsidR="00047254" w:rsidRPr="004054C9">
        <w:rPr>
          <w:rFonts w:eastAsia="Arial"/>
          <w:sz w:val="28"/>
          <w:szCs w:val="28"/>
        </w:rPr>
        <w:t xml:space="preserve"> державного та </w:t>
      </w:r>
      <w:proofErr w:type="spellStart"/>
      <w:r w:rsidR="00047254" w:rsidRPr="004054C9">
        <w:rPr>
          <w:rFonts w:eastAsia="Arial"/>
          <w:sz w:val="28"/>
          <w:szCs w:val="28"/>
        </w:rPr>
        <w:t>комунального</w:t>
      </w:r>
      <w:proofErr w:type="spellEnd"/>
      <w:r w:rsidR="00047254" w:rsidRPr="004054C9">
        <w:rPr>
          <w:rFonts w:eastAsia="Arial"/>
          <w:sz w:val="28"/>
          <w:szCs w:val="28"/>
        </w:rPr>
        <w:t xml:space="preserve"> майна»</w:t>
      </w:r>
      <w:r w:rsidR="005933B3">
        <w:rPr>
          <w:rFonts w:eastAsia="Arial"/>
          <w:sz w:val="28"/>
          <w:szCs w:val="28"/>
        </w:rPr>
        <w:t>,</w:t>
      </w:r>
      <w:r w:rsidR="00047254">
        <w:rPr>
          <w:rFonts w:eastAsia="Arial"/>
          <w:sz w:val="28"/>
          <w:szCs w:val="28"/>
          <w:lang w:val="uk-UA"/>
        </w:rPr>
        <w:t xml:space="preserve"> </w:t>
      </w:r>
      <w:r w:rsidR="005524C6">
        <w:rPr>
          <w:rFonts w:eastAsia="Arial"/>
          <w:sz w:val="28"/>
          <w:szCs w:val="28"/>
          <w:lang w:val="uk-UA"/>
        </w:rPr>
        <w:t xml:space="preserve">беручи до уваги </w:t>
      </w:r>
      <w:proofErr w:type="spellStart"/>
      <w:r w:rsidR="00047254">
        <w:rPr>
          <w:rFonts w:eastAsia="Arial"/>
          <w:sz w:val="28"/>
          <w:szCs w:val="28"/>
        </w:rPr>
        <w:t>рекомендац</w:t>
      </w:r>
      <w:r w:rsidR="00047254">
        <w:rPr>
          <w:rFonts w:eastAsia="Arial"/>
          <w:sz w:val="28"/>
          <w:szCs w:val="28"/>
          <w:lang w:val="uk-UA"/>
        </w:rPr>
        <w:t>і</w:t>
      </w:r>
      <w:r w:rsidR="005524C6">
        <w:rPr>
          <w:rFonts w:eastAsia="Arial"/>
          <w:sz w:val="28"/>
          <w:szCs w:val="28"/>
          <w:lang w:val="uk-UA"/>
        </w:rPr>
        <w:t>ї</w:t>
      </w:r>
      <w:proofErr w:type="spellEnd"/>
      <w:r w:rsidR="00047254">
        <w:rPr>
          <w:rFonts w:eastAsia="Arial"/>
          <w:sz w:val="28"/>
          <w:szCs w:val="28"/>
        </w:rPr>
        <w:t xml:space="preserve"> </w:t>
      </w:r>
      <w:proofErr w:type="spellStart"/>
      <w:r w:rsidR="00047254">
        <w:rPr>
          <w:rFonts w:eastAsia="Arial"/>
          <w:sz w:val="28"/>
          <w:szCs w:val="28"/>
        </w:rPr>
        <w:t>Полтавського</w:t>
      </w:r>
      <w:proofErr w:type="spellEnd"/>
      <w:r w:rsidR="00047254">
        <w:rPr>
          <w:rFonts w:eastAsia="Arial"/>
          <w:sz w:val="28"/>
          <w:szCs w:val="28"/>
        </w:rPr>
        <w:t xml:space="preserve"> </w:t>
      </w:r>
      <w:proofErr w:type="spellStart"/>
      <w:r w:rsidR="00047254">
        <w:rPr>
          <w:rFonts w:eastAsia="Arial"/>
          <w:sz w:val="28"/>
          <w:szCs w:val="28"/>
        </w:rPr>
        <w:t>обласного</w:t>
      </w:r>
      <w:proofErr w:type="spellEnd"/>
      <w:r w:rsidR="00047254">
        <w:rPr>
          <w:rFonts w:eastAsia="Arial"/>
          <w:sz w:val="28"/>
          <w:szCs w:val="28"/>
          <w:lang w:val="uk-UA"/>
        </w:rPr>
        <w:t xml:space="preserve"> територіального відділення Антимонопольного комітету України «Про вжиття заходів, спрямованих на розвиток </w:t>
      </w:r>
      <w:r w:rsidR="005524C6">
        <w:rPr>
          <w:rFonts w:eastAsia="Arial"/>
          <w:sz w:val="28"/>
          <w:szCs w:val="28"/>
          <w:lang w:val="uk-UA"/>
        </w:rPr>
        <w:t>конкуренції</w:t>
      </w:r>
      <w:r w:rsidR="00047254">
        <w:rPr>
          <w:rFonts w:eastAsia="Arial"/>
          <w:sz w:val="28"/>
          <w:szCs w:val="28"/>
          <w:lang w:val="uk-UA"/>
        </w:rPr>
        <w:t>»</w:t>
      </w:r>
      <w:r w:rsidR="005524C6">
        <w:rPr>
          <w:rFonts w:eastAsia="Arial"/>
          <w:sz w:val="28"/>
          <w:szCs w:val="28"/>
          <w:lang w:val="uk-UA"/>
        </w:rPr>
        <w:t xml:space="preserve"> </w:t>
      </w:r>
      <w:r w:rsidR="009B50D6">
        <w:rPr>
          <w:bCs/>
          <w:color w:val="000000"/>
          <w:sz w:val="28"/>
          <w:szCs w:val="28"/>
          <w:lang w:val="uk-UA"/>
        </w:rPr>
        <w:t>та враховуючи рекомендації постій</w:t>
      </w:r>
      <w:r w:rsidR="0011597B">
        <w:rPr>
          <w:bCs/>
          <w:color w:val="000000"/>
          <w:sz w:val="28"/>
          <w:szCs w:val="28"/>
          <w:lang w:val="uk-UA"/>
        </w:rPr>
        <w:t>н</w:t>
      </w:r>
      <w:r w:rsidR="00DC2B60">
        <w:rPr>
          <w:bCs/>
          <w:color w:val="000000"/>
          <w:sz w:val="28"/>
          <w:szCs w:val="28"/>
          <w:lang w:val="uk-UA"/>
        </w:rPr>
        <w:t>их</w:t>
      </w:r>
      <w:r w:rsidR="009B50D6">
        <w:rPr>
          <w:bCs/>
          <w:color w:val="000000"/>
          <w:sz w:val="28"/>
          <w:szCs w:val="28"/>
          <w:lang w:val="uk-UA"/>
        </w:rPr>
        <w:t xml:space="preserve"> </w:t>
      </w:r>
      <w:r w:rsidR="009B50D6" w:rsidRPr="00327D73">
        <w:rPr>
          <w:sz w:val="28"/>
          <w:szCs w:val="28"/>
          <w:lang w:val="uk-UA"/>
        </w:rPr>
        <w:t xml:space="preserve"> комісі</w:t>
      </w:r>
      <w:r w:rsidR="005F5E96">
        <w:rPr>
          <w:sz w:val="28"/>
          <w:szCs w:val="28"/>
          <w:lang w:val="uk-UA"/>
        </w:rPr>
        <w:t>й</w:t>
      </w:r>
      <w:r w:rsidR="009B50D6" w:rsidRPr="00327D73">
        <w:rPr>
          <w:sz w:val="28"/>
          <w:szCs w:val="28"/>
          <w:lang w:val="uk-UA"/>
        </w:rPr>
        <w:t xml:space="preserve"> районної ради</w:t>
      </w:r>
      <w:r w:rsidR="00DC2B60">
        <w:rPr>
          <w:sz w:val="28"/>
          <w:szCs w:val="28"/>
          <w:lang w:val="uk-UA"/>
        </w:rPr>
        <w:t>,</w:t>
      </w:r>
    </w:p>
    <w:p w:rsidR="009B50D6" w:rsidRDefault="009B50D6" w:rsidP="00B65605">
      <w:pPr>
        <w:jc w:val="center"/>
        <w:rPr>
          <w:sz w:val="28"/>
          <w:lang w:val="uk-UA"/>
        </w:rPr>
      </w:pPr>
    </w:p>
    <w:p w:rsidR="00B65605" w:rsidRDefault="009B50D6" w:rsidP="00B65605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районна рада вирішила</w:t>
      </w:r>
      <w:r w:rsidR="00B65605">
        <w:rPr>
          <w:sz w:val="28"/>
          <w:lang w:val="uk-UA"/>
        </w:rPr>
        <w:t>:</w:t>
      </w:r>
    </w:p>
    <w:p w:rsidR="00B65605" w:rsidRDefault="00B65605" w:rsidP="00B65605">
      <w:pPr>
        <w:jc w:val="center"/>
        <w:rPr>
          <w:sz w:val="28"/>
          <w:lang w:val="uk-UA"/>
        </w:rPr>
      </w:pPr>
    </w:p>
    <w:p w:rsidR="005524C6" w:rsidRDefault="005524C6" w:rsidP="00591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1.</w:t>
      </w:r>
      <w:r w:rsidR="00DC2B60">
        <w:rPr>
          <w:sz w:val="28"/>
          <w:lang w:val="uk-UA"/>
        </w:rPr>
        <w:t xml:space="preserve">Внести зміни до </w:t>
      </w:r>
      <w:r w:rsidR="00DC2B60" w:rsidRPr="00DC2B60">
        <w:rPr>
          <w:bCs/>
          <w:iCs/>
          <w:color w:val="000000"/>
          <w:sz w:val="28"/>
          <w:szCs w:val="28"/>
          <w:lang w:val="uk-UA"/>
        </w:rPr>
        <w:t>Методики розрахунку</w:t>
      </w:r>
      <w:r w:rsidR="00DC2B60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DC2B60" w:rsidRPr="00DC2B60">
        <w:rPr>
          <w:bCs/>
          <w:iCs/>
          <w:color w:val="000000"/>
          <w:sz w:val="28"/>
          <w:szCs w:val="28"/>
          <w:lang w:val="uk-UA"/>
        </w:rPr>
        <w:t>та порядку використання плати за оренду майна</w:t>
      </w:r>
      <w:r w:rsidR="00DC2B60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DC2B60" w:rsidRPr="00DC2B60">
        <w:rPr>
          <w:bCs/>
          <w:iCs/>
          <w:color w:val="000000"/>
          <w:sz w:val="28"/>
          <w:szCs w:val="28"/>
          <w:lang w:val="uk-UA"/>
        </w:rPr>
        <w:t>спільної власності територіальних громад сіл,</w:t>
      </w:r>
      <w:r w:rsidR="00DC2B60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DC2B60" w:rsidRPr="00DC2B60">
        <w:rPr>
          <w:bCs/>
          <w:iCs/>
          <w:color w:val="000000"/>
          <w:sz w:val="28"/>
          <w:szCs w:val="28"/>
          <w:lang w:val="uk-UA"/>
        </w:rPr>
        <w:t>селища Семенівського району</w:t>
      </w:r>
      <w:r w:rsidR="0012777F">
        <w:rPr>
          <w:noProof/>
          <w:sz w:val="28"/>
          <w:szCs w:val="28"/>
          <w:lang w:val="uk-UA"/>
        </w:rPr>
        <w:t>, затвердженої рішенням восьмої сесії районної ради четвертого скликання від 19.12.2003 року</w:t>
      </w:r>
      <w:r w:rsidR="00DC2B60">
        <w:rPr>
          <w:noProof/>
          <w:sz w:val="28"/>
          <w:szCs w:val="28"/>
          <w:lang w:val="uk-UA"/>
        </w:rPr>
        <w:t xml:space="preserve"> </w:t>
      </w:r>
      <w:r w:rsidR="0012777F">
        <w:rPr>
          <w:noProof/>
          <w:sz w:val="28"/>
          <w:szCs w:val="28"/>
          <w:lang w:val="uk-UA"/>
        </w:rPr>
        <w:t>(у редакції рішення чотирнадцятої сесії районної ради сьомого скликання від 21.02.2017 року)</w:t>
      </w:r>
      <w:r w:rsidR="006C3977">
        <w:rPr>
          <w:noProof/>
          <w:sz w:val="28"/>
          <w:szCs w:val="28"/>
          <w:lang w:val="uk-UA"/>
        </w:rPr>
        <w:t>,</w:t>
      </w:r>
      <w:r w:rsidR="0012777F">
        <w:rPr>
          <w:noProof/>
          <w:sz w:val="28"/>
          <w:szCs w:val="28"/>
          <w:lang w:val="uk-UA"/>
        </w:rPr>
        <w:t xml:space="preserve"> </w:t>
      </w:r>
      <w:r w:rsidR="00DC2B60">
        <w:rPr>
          <w:noProof/>
          <w:sz w:val="28"/>
          <w:szCs w:val="28"/>
          <w:lang w:val="uk-UA"/>
        </w:rPr>
        <w:t>виклавши додаток до</w:t>
      </w:r>
      <w:r w:rsidR="00DC2B60" w:rsidRPr="00DC2B60">
        <w:rPr>
          <w:color w:val="000000"/>
          <w:sz w:val="28"/>
          <w:szCs w:val="28"/>
          <w:lang w:val="uk-UA"/>
        </w:rPr>
        <w:t xml:space="preserve"> </w:t>
      </w:r>
      <w:r w:rsidR="00DC2B60" w:rsidRPr="00AB30C0">
        <w:rPr>
          <w:color w:val="000000"/>
          <w:sz w:val="28"/>
          <w:szCs w:val="28"/>
          <w:lang w:val="uk-UA"/>
        </w:rPr>
        <w:t>Методики розрахунку та порядку використання плати за оренду майна спільної власності територіальних громад сіл, селища Семенівського району</w:t>
      </w:r>
      <w:r w:rsidR="00DC2B60">
        <w:rPr>
          <w:color w:val="000000"/>
          <w:sz w:val="28"/>
          <w:szCs w:val="28"/>
          <w:lang w:val="uk-UA"/>
        </w:rPr>
        <w:t xml:space="preserve"> в новій редакції (</w:t>
      </w:r>
      <w:r w:rsidR="0012777F">
        <w:rPr>
          <w:color w:val="000000"/>
          <w:sz w:val="28"/>
          <w:szCs w:val="28"/>
          <w:lang w:val="uk-UA"/>
        </w:rPr>
        <w:t>додається)</w:t>
      </w:r>
      <w:r w:rsidR="000B1722">
        <w:rPr>
          <w:color w:val="000000"/>
          <w:sz w:val="28"/>
          <w:szCs w:val="28"/>
          <w:lang w:val="uk-UA"/>
        </w:rPr>
        <w:t>.</w:t>
      </w:r>
    </w:p>
    <w:p w:rsidR="005524C6" w:rsidRPr="005524C6" w:rsidRDefault="005524C6" w:rsidP="00591C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3A15EC" w:rsidRPr="008E1561">
        <w:rPr>
          <w:sz w:val="28"/>
          <w:szCs w:val="28"/>
          <w:lang w:val="uk-UA"/>
        </w:rPr>
        <w:t xml:space="preserve">Контроль за виконанням </w:t>
      </w:r>
      <w:r w:rsidR="003A15EC">
        <w:rPr>
          <w:sz w:val="28"/>
          <w:szCs w:val="28"/>
          <w:lang w:val="uk-UA"/>
        </w:rPr>
        <w:t xml:space="preserve">цього </w:t>
      </w:r>
      <w:r w:rsidR="003A15EC" w:rsidRPr="008E1561">
        <w:rPr>
          <w:sz w:val="28"/>
          <w:szCs w:val="28"/>
          <w:lang w:val="uk-UA"/>
        </w:rPr>
        <w:t>рішення покласти на постійну комісію районної ради з питань економічного розвитку та управління комунальним майном</w:t>
      </w:r>
      <w:r w:rsidR="003A15EC">
        <w:rPr>
          <w:sz w:val="28"/>
          <w:szCs w:val="28"/>
          <w:lang w:val="uk-UA"/>
        </w:rPr>
        <w:t xml:space="preserve"> (Стадніченко С.М.)</w:t>
      </w:r>
    </w:p>
    <w:p w:rsidR="00B65605" w:rsidRPr="005524C6" w:rsidRDefault="00E87C8B" w:rsidP="005524C6">
      <w:pPr>
        <w:ind w:firstLine="709"/>
        <w:jc w:val="both"/>
        <w:rPr>
          <w:noProof/>
          <w:sz w:val="28"/>
          <w:szCs w:val="28"/>
          <w:lang w:val="uk-UA"/>
        </w:rPr>
      </w:pPr>
      <w:r w:rsidRPr="005524C6">
        <w:rPr>
          <w:sz w:val="28"/>
          <w:szCs w:val="28"/>
          <w:lang w:val="uk-UA"/>
        </w:rPr>
        <w:t xml:space="preserve"> </w:t>
      </w:r>
    </w:p>
    <w:p w:rsidR="00B65605" w:rsidRDefault="00B65605" w:rsidP="00B65605">
      <w:pPr>
        <w:jc w:val="both"/>
        <w:rPr>
          <w:sz w:val="28"/>
          <w:szCs w:val="28"/>
          <w:lang w:val="uk-UA"/>
        </w:rPr>
      </w:pPr>
    </w:p>
    <w:p w:rsidR="00B65605" w:rsidRPr="00FD1F3F" w:rsidRDefault="00B65605" w:rsidP="00B65605">
      <w:pPr>
        <w:jc w:val="both"/>
        <w:rPr>
          <w:noProof/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5F5E96" w:rsidRDefault="005F5E96" w:rsidP="00B65605">
      <w:pPr>
        <w:jc w:val="both"/>
        <w:rPr>
          <w:sz w:val="28"/>
          <w:szCs w:val="28"/>
          <w:lang w:val="uk-UA"/>
        </w:rPr>
      </w:pP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6"/>
          <w:lang w:val="uk-UA"/>
        </w:rPr>
        <w:t>Г</w:t>
      </w:r>
      <w:r w:rsidRPr="00270042">
        <w:rPr>
          <w:sz w:val="28"/>
          <w:lang w:val="uk-UA"/>
        </w:rPr>
        <w:t>олов</w:t>
      </w:r>
      <w:r>
        <w:rPr>
          <w:sz w:val="28"/>
          <w:lang w:val="uk-UA"/>
        </w:rPr>
        <w:t xml:space="preserve">а </w:t>
      </w:r>
    </w:p>
    <w:p w:rsidR="00B65605" w:rsidRDefault="00B65605" w:rsidP="00B6560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районної ради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              </w:t>
      </w:r>
      <w:r w:rsidR="0046320E">
        <w:rPr>
          <w:sz w:val="28"/>
          <w:lang w:val="uk-UA"/>
        </w:rPr>
        <w:t xml:space="preserve">      </w:t>
      </w:r>
      <w:r>
        <w:rPr>
          <w:sz w:val="28"/>
          <w:lang w:val="uk-UA"/>
        </w:rPr>
        <w:t>В.Юрченко</w:t>
      </w:r>
    </w:p>
    <w:p w:rsidR="00FE3667" w:rsidRDefault="007B051C" w:rsidP="007B051C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</w:p>
    <w:p w:rsidR="00F220D1" w:rsidRDefault="00FE3667" w:rsidP="00F220D1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  <w:r w:rsidR="00E87C8B">
        <w:rPr>
          <w:lang w:val="uk-UA"/>
        </w:rPr>
        <w:t xml:space="preserve">                     </w:t>
      </w:r>
    </w:p>
    <w:p w:rsidR="0011597B" w:rsidRDefault="00F220D1" w:rsidP="0011597B">
      <w:pPr>
        <w:tabs>
          <w:tab w:val="left" w:pos="168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11597B">
        <w:rPr>
          <w:lang w:val="uk-UA"/>
        </w:rPr>
        <w:t xml:space="preserve">                                                                                                  </w:t>
      </w:r>
    </w:p>
    <w:p w:rsidR="00E87C8B" w:rsidRDefault="0011597B" w:rsidP="0011597B">
      <w:pPr>
        <w:tabs>
          <w:tab w:val="left" w:pos="55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</w:p>
    <w:p w:rsidR="00473BB7" w:rsidRDefault="00473BB7" w:rsidP="0011597B">
      <w:pPr>
        <w:tabs>
          <w:tab w:val="left" w:pos="5535"/>
        </w:tabs>
        <w:rPr>
          <w:lang w:val="uk-UA"/>
        </w:rPr>
      </w:pPr>
    </w:p>
    <w:p w:rsidR="00473BB7" w:rsidRPr="00C5233A" w:rsidRDefault="00473BB7" w:rsidP="00473BB7">
      <w:pPr>
        <w:shd w:val="clear" w:color="auto" w:fill="FFFFFF"/>
        <w:autoSpaceDE w:val="0"/>
        <w:autoSpaceDN w:val="0"/>
        <w:adjustRightInd w:val="0"/>
        <w:ind w:left="4956"/>
        <w:jc w:val="both"/>
        <w:rPr>
          <w:color w:val="000000"/>
          <w:lang w:val="uk-UA"/>
        </w:rPr>
      </w:pPr>
      <w:proofErr w:type="spellStart"/>
      <w:r w:rsidRPr="00C5233A">
        <w:rPr>
          <w:color w:val="000000"/>
        </w:rPr>
        <w:lastRenderedPageBreak/>
        <w:t>Додаток</w:t>
      </w:r>
      <w:proofErr w:type="spellEnd"/>
      <w:r w:rsidRPr="00C5233A">
        <w:rPr>
          <w:color w:val="000000"/>
        </w:rPr>
        <w:t xml:space="preserve"> </w:t>
      </w:r>
    </w:p>
    <w:p w:rsidR="00473BB7" w:rsidRPr="00C5233A" w:rsidRDefault="00473BB7" w:rsidP="00473BB7">
      <w:pPr>
        <w:shd w:val="clear" w:color="auto" w:fill="FFFFFF"/>
        <w:autoSpaceDE w:val="0"/>
        <w:autoSpaceDN w:val="0"/>
        <w:adjustRightInd w:val="0"/>
        <w:ind w:left="4956"/>
        <w:jc w:val="both"/>
        <w:rPr>
          <w:color w:val="000000"/>
          <w:lang w:val="uk-UA"/>
        </w:rPr>
      </w:pPr>
      <w:r w:rsidRPr="00C5233A">
        <w:rPr>
          <w:color w:val="000000"/>
          <w:lang w:val="uk-UA"/>
        </w:rPr>
        <w:t>до Методики</w:t>
      </w:r>
      <w:r>
        <w:rPr>
          <w:color w:val="000000"/>
          <w:lang w:val="uk-UA"/>
        </w:rPr>
        <w:t xml:space="preserve"> розрахунку та порядку </w:t>
      </w:r>
    </w:p>
    <w:p w:rsidR="00473BB7" w:rsidRDefault="00473BB7" w:rsidP="00473BB7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використання плати за оренду майна</w:t>
      </w:r>
    </w:p>
    <w:p w:rsidR="00473BB7" w:rsidRDefault="00473BB7" w:rsidP="00473BB7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спільної власності територіальних громад</w:t>
      </w:r>
    </w:p>
    <w:p w:rsidR="00473BB7" w:rsidRPr="00C5233A" w:rsidRDefault="00473BB7" w:rsidP="00473BB7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сіл, селища Семенівського району</w:t>
      </w:r>
    </w:p>
    <w:p w:rsidR="00473BB7" w:rsidRPr="00C5233A" w:rsidRDefault="00473BB7" w:rsidP="00473BB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lang w:val="uk-UA"/>
        </w:rPr>
      </w:pPr>
    </w:p>
    <w:p w:rsidR="00473BB7" w:rsidRDefault="00473BB7" w:rsidP="00473BB7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  <w:lang w:val="uk-UA"/>
        </w:rPr>
      </w:pPr>
    </w:p>
    <w:p w:rsidR="00473BB7" w:rsidRPr="005A6EA3" w:rsidRDefault="00473BB7" w:rsidP="00473BB7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5A6EA3">
        <w:rPr>
          <w:b/>
          <w:color w:val="000000"/>
          <w:sz w:val="28"/>
          <w:szCs w:val="28"/>
        </w:rPr>
        <w:t>МІНІМАЛЬНІ ОРЕНДНІ СТАВКИ</w:t>
      </w:r>
    </w:p>
    <w:p w:rsidR="00473BB7" w:rsidRPr="005A6EA3" w:rsidRDefault="00473BB7" w:rsidP="00473BB7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A6EA3">
        <w:rPr>
          <w:color w:val="000000"/>
          <w:sz w:val="28"/>
          <w:szCs w:val="28"/>
        </w:rPr>
        <w:t xml:space="preserve">за </w:t>
      </w:r>
      <w:proofErr w:type="spellStart"/>
      <w:r w:rsidRPr="005A6EA3">
        <w:rPr>
          <w:color w:val="000000"/>
          <w:sz w:val="28"/>
          <w:szCs w:val="28"/>
        </w:rPr>
        <w:t>використання</w:t>
      </w:r>
      <w:proofErr w:type="spellEnd"/>
      <w:r w:rsidRPr="005A6EA3">
        <w:rPr>
          <w:color w:val="000000"/>
          <w:sz w:val="28"/>
          <w:szCs w:val="28"/>
        </w:rPr>
        <w:t xml:space="preserve"> </w:t>
      </w:r>
      <w:proofErr w:type="spellStart"/>
      <w:r w:rsidRPr="005A6EA3">
        <w:rPr>
          <w:color w:val="000000"/>
          <w:sz w:val="28"/>
          <w:szCs w:val="28"/>
        </w:rPr>
        <w:t>нерухомого</w:t>
      </w:r>
      <w:proofErr w:type="spellEnd"/>
      <w:r w:rsidRPr="005A6EA3">
        <w:rPr>
          <w:color w:val="000000"/>
          <w:sz w:val="28"/>
          <w:szCs w:val="28"/>
        </w:rPr>
        <w:t xml:space="preserve"> майна</w:t>
      </w:r>
    </w:p>
    <w:p w:rsidR="00473BB7" w:rsidRPr="00733D58" w:rsidRDefault="00473BB7" w:rsidP="00473BB7">
      <w:pPr>
        <w:shd w:val="clear" w:color="auto" w:fill="FFFFFF"/>
        <w:autoSpaceDE w:val="0"/>
        <w:autoSpaceDN w:val="0"/>
        <w:adjustRightInd w:val="0"/>
        <w:ind w:firstLine="851"/>
        <w:jc w:val="center"/>
        <w:rPr>
          <w:color w:val="000000"/>
          <w:sz w:val="28"/>
          <w:szCs w:val="28"/>
        </w:rPr>
      </w:pPr>
      <w:proofErr w:type="spellStart"/>
      <w:r w:rsidRPr="005A6EA3">
        <w:rPr>
          <w:color w:val="000000"/>
          <w:sz w:val="28"/>
          <w:szCs w:val="28"/>
        </w:rPr>
        <w:t>спільної</w:t>
      </w:r>
      <w:proofErr w:type="spellEnd"/>
      <w:r w:rsidRPr="005A6EA3">
        <w:rPr>
          <w:color w:val="000000"/>
          <w:sz w:val="28"/>
          <w:szCs w:val="28"/>
        </w:rPr>
        <w:t xml:space="preserve"> </w:t>
      </w:r>
      <w:proofErr w:type="spellStart"/>
      <w:r w:rsidRPr="005A6EA3">
        <w:rPr>
          <w:color w:val="000000"/>
          <w:sz w:val="28"/>
          <w:szCs w:val="28"/>
        </w:rPr>
        <w:t>власності</w:t>
      </w:r>
      <w:proofErr w:type="spellEnd"/>
      <w:r w:rsidRPr="005A6EA3">
        <w:rPr>
          <w:color w:val="000000"/>
          <w:sz w:val="28"/>
          <w:szCs w:val="28"/>
        </w:rPr>
        <w:t xml:space="preserve"> </w:t>
      </w:r>
      <w:proofErr w:type="spellStart"/>
      <w:r w:rsidRPr="005A6EA3">
        <w:rPr>
          <w:color w:val="000000"/>
          <w:sz w:val="28"/>
          <w:szCs w:val="28"/>
        </w:rPr>
        <w:t>територіальних</w:t>
      </w:r>
      <w:proofErr w:type="spellEnd"/>
      <w:r w:rsidRPr="005A6EA3">
        <w:rPr>
          <w:color w:val="000000"/>
          <w:sz w:val="28"/>
          <w:szCs w:val="28"/>
        </w:rPr>
        <w:t xml:space="preserve"> громад </w:t>
      </w:r>
      <w:proofErr w:type="spellStart"/>
      <w:r w:rsidRPr="005A6EA3">
        <w:rPr>
          <w:color w:val="000000"/>
          <w:sz w:val="28"/>
          <w:szCs w:val="28"/>
        </w:rPr>
        <w:t>Семенівського</w:t>
      </w:r>
      <w:proofErr w:type="spellEnd"/>
      <w:r w:rsidRPr="005A6EA3">
        <w:rPr>
          <w:color w:val="000000"/>
          <w:sz w:val="28"/>
          <w:szCs w:val="28"/>
        </w:rPr>
        <w:t xml:space="preserve"> району</w:t>
      </w:r>
      <w:r w:rsidRPr="005A6EA3">
        <w:rPr>
          <w:sz w:val="28"/>
          <w:szCs w:val="28"/>
        </w:rPr>
        <w:t xml:space="preserve"> </w:t>
      </w:r>
      <w:proofErr w:type="spellStart"/>
      <w:r w:rsidRPr="005A6EA3">
        <w:rPr>
          <w:color w:val="000000"/>
          <w:sz w:val="28"/>
          <w:szCs w:val="28"/>
        </w:rPr>
        <w:t>затверджені</w:t>
      </w:r>
      <w:proofErr w:type="spellEnd"/>
      <w:r w:rsidRPr="005A6EA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A6EA3">
        <w:rPr>
          <w:color w:val="000000"/>
          <w:sz w:val="28"/>
          <w:szCs w:val="28"/>
        </w:rPr>
        <w:t>р</w:t>
      </w:r>
      <w:proofErr w:type="gramEnd"/>
      <w:r w:rsidRPr="005A6EA3">
        <w:rPr>
          <w:color w:val="000000"/>
          <w:sz w:val="28"/>
          <w:szCs w:val="28"/>
        </w:rPr>
        <w:t>ішенням</w:t>
      </w:r>
      <w:proofErr w:type="spellEnd"/>
      <w:r w:rsidRPr="005A6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двадцять другої позачергової </w:t>
      </w:r>
      <w:r w:rsidRPr="005A6EA3">
        <w:rPr>
          <w:color w:val="000000"/>
          <w:sz w:val="28"/>
          <w:szCs w:val="28"/>
        </w:rPr>
        <w:t xml:space="preserve"> </w:t>
      </w:r>
      <w:proofErr w:type="spellStart"/>
      <w:r w:rsidRPr="005A6EA3">
        <w:rPr>
          <w:color w:val="000000"/>
          <w:sz w:val="28"/>
          <w:szCs w:val="28"/>
        </w:rPr>
        <w:t>сесії</w:t>
      </w:r>
      <w:proofErr w:type="spellEnd"/>
      <w:r w:rsidRPr="005A6EA3">
        <w:rPr>
          <w:color w:val="000000"/>
          <w:sz w:val="28"/>
          <w:szCs w:val="28"/>
        </w:rPr>
        <w:t xml:space="preserve"> </w:t>
      </w:r>
      <w:proofErr w:type="spellStart"/>
      <w:r w:rsidRPr="005A6EA3">
        <w:rPr>
          <w:color w:val="000000"/>
          <w:sz w:val="28"/>
          <w:szCs w:val="28"/>
        </w:rPr>
        <w:t>районної</w:t>
      </w:r>
      <w:proofErr w:type="spellEnd"/>
      <w:r w:rsidRPr="005A6EA3"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>сьомого</w:t>
      </w:r>
      <w:r w:rsidRPr="005A6EA3">
        <w:rPr>
          <w:color w:val="000000"/>
          <w:sz w:val="28"/>
          <w:szCs w:val="28"/>
        </w:rPr>
        <w:t xml:space="preserve"> </w:t>
      </w:r>
      <w:proofErr w:type="spellStart"/>
      <w:r w:rsidRPr="005A6EA3">
        <w:rPr>
          <w:color w:val="000000"/>
          <w:sz w:val="28"/>
          <w:szCs w:val="28"/>
        </w:rPr>
        <w:t>скликання</w:t>
      </w:r>
      <w:proofErr w:type="spellEnd"/>
      <w:r w:rsidRPr="005A6EA3">
        <w:rPr>
          <w:color w:val="000000"/>
          <w:sz w:val="28"/>
          <w:szCs w:val="28"/>
        </w:rPr>
        <w:t xml:space="preserve"> </w:t>
      </w:r>
      <w:proofErr w:type="spellStart"/>
      <w:r w:rsidRPr="005A6EA3">
        <w:rPr>
          <w:color w:val="000000"/>
          <w:sz w:val="28"/>
          <w:szCs w:val="28"/>
        </w:rPr>
        <w:t>від</w:t>
      </w:r>
      <w:proofErr w:type="spellEnd"/>
      <w:r w:rsidRPr="005A6E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30 квітня</w:t>
      </w:r>
      <w:r w:rsidRPr="005A6EA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uk-UA"/>
        </w:rPr>
        <w:t xml:space="preserve">8 </w:t>
      </w:r>
      <w:r w:rsidRPr="005A6EA3">
        <w:rPr>
          <w:color w:val="000000"/>
          <w:sz w:val="28"/>
          <w:szCs w:val="28"/>
        </w:rPr>
        <w:t>р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64"/>
        <w:gridCol w:w="1275"/>
      </w:tblGrid>
      <w:tr w:rsidR="00473BB7" w:rsidRPr="005A6EA3" w:rsidTr="0044407D">
        <w:trPr>
          <w:trHeight w:val="131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орендарем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нерухомого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майна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цільовим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призначенням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Орен</w:t>
            </w:r>
            <w:r w:rsidRPr="005A6EA3">
              <w:rPr>
                <w:color w:val="000000"/>
                <w:sz w:val="28"/>
                <w:szCs w:val="28"/>
              </w:rPr>
              <w:softHyphen/>
              <w:t>дна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ставка, %, в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ік</w:t>
            </w:r>
            <w:proofErr w:type="spellEnd"/>
          </w:p>
        </w:tc>
      </w:tr>
      <w:tr w:rsidR="00473BB7" w:rsidRPr="005A6EA3" w:rsidTr="0044407D">
        <w:trPr>
          <w:trHeight w:val="33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гральних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автоматі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473BB7" w:rsidRPr="005A6EA3" w:rsidTr="0044407D">
        <w:trPr>
          <w:trHeight w:val="33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пун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пр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одажу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лотерейних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білетів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пунктів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обміну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валюти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73BB7" w:rsidRPr="005A6EA3" w:rsidTr="0044407D">
        <w:trPr>
          <w:trHeight w:val="323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фінансових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ломбардів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бірж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брокерських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дилерських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маклерських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ієлторських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контор (агентств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нерухомості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банкоматів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ресторанів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нічним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режимом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продажу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ювелірних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виробів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виробів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дорогоцінних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металі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дорогоцінного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каміння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антикваріату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зброї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операторів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телекомунікацій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з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рухомого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мобільного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операторі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провайдерів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телекомунікацій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доступу до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у</w:t>
            </w:r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11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антен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обладнання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мобільного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30</w:t>
            </w:r>
          </w:p>
        </w:tc>
      </w:tr>
      <w:tr w:rsidR="00473BB7" w:rsidRPr="005A6EA3" w:rsidTr="0044407D">
        <w:trPr>
          <w:trHeight w:val="2266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40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виробників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реклами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40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салонів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краси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саун,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турецьких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лазень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соляріїв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кабінетів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масажу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тренажерних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залі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40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продажу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автомобілі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40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зовнішньої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реклами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будівлях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спорудах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.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40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концерті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іншої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видовищно-розважальної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25</w:t>
            </w:r>
          </w:p>
        </w:tc>
      </w:tr>
      <w:tr w:rsidR="00473BB7" w:rsidRPr="005A6EA3" w:rsidTr="0044407D">
        <w:trPr>
          <w:trHeight w:val="65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проводять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туроператорську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турагентську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готелі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22</w:t>
            </w:r>
          </w:p>
        </w:tc>
      </w:tr>
      <w:tr w:rsidR="00473BB7" w:rsidRPr="005A6EA3" w:rsidTr="0044407D">
        <w:trPr>
          <w:trHeight w:val="65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проводять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ремонту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нерухомості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21</w:t>
            </w:r>
          </w:p>
        </w:tc>
      </w:tr>
      <w:tr w:rsidR="00473BB7" w:rsidRPr="005A6EA3" w:rsidTr="0044407D">
        <w:trPr>
          <w:trHeight w:val="708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lastRenderedPageBreak/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40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клірингових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40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майстерень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ремонту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ювелірних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виробі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40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ресторані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40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основ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приватної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проводять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господарську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медичної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практики;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953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продажу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окулярів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лінз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скелець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953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проводять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права,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бухгалтерського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обл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іку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оподаткування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953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редакції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масової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953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рекламного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еротичного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характеру;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953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тих,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засновані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Україні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іжнародними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організаціями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участю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юридичних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фізичних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держав,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громадянства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953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тих, де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понад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50%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загального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обсягу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випуску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становлять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матеріали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іноземних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масової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3E01E7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953"/>
              <w:jc w:val="both"/>
              <w:rPr>
                <w:sz w:val="28"/>
                <w:szCs w:val="28"/>
                <w:lang w:val="uk-UA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тих,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засновані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участю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одним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є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виробництво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постачання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паперу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поліграфічного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обладнання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техн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ічних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мовлення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20</w:t>
            </w:r>
          </w:p>
        </w:tc>
      </w:tr>
      <w:tr w:rsidR="00473BB7" w:rsidRPr="005A6EA3" w:rsidTr="0044407D">
        <w:trPr>
          <w:trHeight w:val="68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ідприємств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вантажів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18</w:t>
            </w:r>
          </w:p>
        </w:tc>
      </w:tr>
      <w:tr w:rsidR="00473BB7" w:rsidRPr="005A6EA3" w:rsidTr="0044407D">
        <w:trPr>
          <w:trHeight w:val="987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фізкультурно-спортивних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спрямована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занять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ізними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видами спорту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17</w:t>
            </w:r>
          </w:p>
        </w:tc>
      </w:tr>
      <w:tr w:rsidR="00473BB7" w:rsidRPr="005A6EA3" w:rsidTr="0044407D">
        <w:trPr>
          <w:trHeight w:val="19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крамниць-складів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магазинів-складі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продажу:</w:t>
            </w:r>
          </w:p>
          <w:p w:rsidR="00473BB7" w:rsidRPr="003E01E7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непродовольчих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лкогольних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</w:rPr>
              <w:t>тютюнових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виробі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473BB7" w:rsidRPr="003E01E7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промислових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що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були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використанн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і,</w:t>
            </w:r>
          </w:p>
          <w:p w:rsidR="00473BB7" w:rsidRPr="003E01E7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01E7">
              <w:rPr>
                <w:color w:val="000000"/>
                <w:sz w:val="28"/>
                <w:szCs w:val="28"/>
                <w:lang w:val="uk-UA"/>
              </w:rPr>
              <w:t>-   авто товарів</w:t>
            </w:r>
            <w:r>
              <w:rPr>
                <w:color w:val="000000"/>
                <w:sz w:val="28"/>
                <w:szCs w:val="28"/>
                <w:lang w:val="uk-UA"/>
              </w:rPr>
              <w:t>,</w:t>
            </w:r>
          </w:p>
          <w:p w:rsidR="00473BB7" w:rsidRPr="003E01E7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01E7">
              <w:rPr>
                <w:color w:val="000000"/>
                <w:sz w:val="28"/>
                <w:szCs w:val="28"/>
                <w:lang w:val="uk-UA"/>
              </w:rPr>
              <w:t>-   відео- та аудіо продукції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473BB7" w:rsidRPr="003E01E7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3E01E7">
              <w:rPr>
                <w:color w:val="000000"/>
                <w:sz w:val="28"/>
                <w:szCs w:val="28"/>
                <w:lang w:val="uk-UA"/>
              </w:rPr>
              <w:t>-    турбаз, мотелів, кемпінгів, літніх будиночків;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майстерень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техн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ічне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ремонт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автомобілів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приватних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стоянок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автомобілів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автогаражі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ідприємств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пасажирів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15</w:t>
            </w:r>
          </w:p>
        </w:tc>
      </w:tr>
      <w:tr w:rsidR="00473BB7" w:rsidRPr="005A6EA3" w:rsidTr="0044407D">
        <w:trPr>
          <w:trHeight w:val="19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lastRenderedPageBreak/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  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ресторанного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</w:t>
            </w:r>
            <w:r>
              <w:rPr>
                <w:color w:val="000000"/>
                <w:sz w:val="28"/>
                <w:szCs w:val="28"/>
              </w:rPr>
              <w:t>одарства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з     </w:t>
            </w:r>
            <w:proofErr w:type="spellStart"/>
            <w:r>
              <w:rPr>
                <w:color w:val="000000"/>
                <w:sz w:val="28"/>
                <w:szCs w:val="28"/>
              </w:rPr>
              <w:t>постачання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страв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приготовлених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централізовано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споживання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місцях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з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утримання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домашніх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тварин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13</w:t>
            </w:r>
          </w:p>
        </w:tc>
      </w:tr>
      <w:tr w:rsidR="00473BB7" w:rsidRPr="005A6EA3" w:rsidTr="0044407D">
        <w:trPr>
          <w:trHeight w:val="19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пов’язан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переказом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грошей;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ірж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статус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неприбуткових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A6EA3">
              <w:rPr>
                <w:color w:val="000000"/>
                <w:sz w:val="28"/>
                <w:szCs w:val="28"/>
              </w:rPr>
              <w:t xml:space="preserve"> кафе,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закусочних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буфетів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кафетеріїв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продаж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ідакцизної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групи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лікарень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клінік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лабораторій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ветеринарної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медицини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проводять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шлюбних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знайомств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весіль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офісних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приміщень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074C62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74C62">
              <w:rPr>
                <w:color w:val="000000"/>
                <w:sz w:val="28"/>
                <w:szCs w:val="28"/>
                <w:lang w:val="uk-UA"/>
              </w:rPr>
              <w:t>-    суб’єктів господарювання, що проводять діяльність з вирощування квітів, грибів;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виставок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непродовольчих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торгівлі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CA51F8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6EA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473BB7" w:rsidRPr="005A6EA3" w:rsidTr="0044407D">
        <w:trPr>
          <w:trHeight w:val="19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складі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основі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приватної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доставки (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вручення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поштових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відправлень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кур’єрська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служба)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комп’ютерних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клубі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інтернет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-кафе;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рибних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господарств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приватних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шкіл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курсів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навчання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водіїв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автомобілі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продажу книг, газет і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журналів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виданих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іноземними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мовами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проектні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, проектно-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вишукувальні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, проектно-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конструкторські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видавництв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друкованих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масової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видавничої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друкуються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іноземними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мовами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ремонтно-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будівельних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робі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т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культури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кінотеатрі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газет,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тел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е-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радіокомпаній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інформаційних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агентств;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ідприємств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малої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авіації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фондів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упроваджують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іально-зна</w:t>
            </w:r>
            <w:r>
              <w:rPr>
                <w:color w:val="000000"/>
                <w:sz w:val="28"/>
                <w:szCs w:val="28"/>
              </w:rPr>
              <w:t>чимі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району</w:t>
            </w:r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669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фінансуються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бюджету;</w:t>
            </w:r>
          </w:p>
          <w:p w:rsidR="00473BB7" w:rsidRPr="00074C62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</w:t>
            </w:r>
            <w:r w:rsidRPr="00074C62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74C62">
              <w:rPr>
                <w:color w:val="000000"/>
                <w:sz w:val="28"/>
                <w:szCs w:val="28"/>
                <w:lang w:val="uk-UA"/>
              </w:rPr>
              <w:t>підприємств легкої промисловості та з виробництв харчової продукції, столярних виробів, виробів з металу;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ветеринарних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аптек;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перукарні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A6EA3">
              <w:rPr>
                <w:color w:val="000000"/>
                <w:sz w:val="28"/>
                <w:szCs w:val="28"/>
              </w:rPr>
              <w:t xml:space="preserve"> кафе,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закусочних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кафетеріїв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продаж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ідакцизної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групи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аптек,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реалізують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готові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іки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продажу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продовольчих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кр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підакцизної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групи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>.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CA51F8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3BB7" w:rsidRPr="005A6EA3" w:rsidTr="0044407D">
        <w:trPr>
          <w:trHeight w:val="19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lastRenderedPageBreak/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продажу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ортопедичних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виробі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автоматів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відпускають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продовольчі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ксерокопіювальної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техн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іки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населенню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ксерокопіювання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фотоатель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є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  <w:proofErr w:type="gramEnd"/>
          </w:p>
          <w:p w:rsidR="00473BB7" w:rsidRPr="000B4C2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left="811" w:firstLine="669"/>
              <w:jc w:val="both"/>
              <w:rPr>
                <w:sz w:val="28"/>
                <w:szCs w:val="28"/>
              </w:rPr>
            </w:pPr>
            <w:r w:rsidRPr="000B4C23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виставок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образотворчої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книжкової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виробленої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Україні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>.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7</w:t>
            </w:r>
          </w:p>
        </w:tc>
      </w:tr>
      <w:tr w:rsidR="00473BB7" w:rsidRPr="005A6EA3" w:rsidTr="0044407D">
        <w:trPr>
          <w:trHeight w:val="19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фірмових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магазинів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ітчизняних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промислових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підприємств-товаровиробників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крім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тих,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виробляють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підакцизної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групи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поштового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площі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поштового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зв’язку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перевезення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доставки (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вручення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поштових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відправлень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);</w:t>
            </w:r>
            <w:proofErr w:type="gramEnd"/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хімчисток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продажу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поліграфічної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канцтоварів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ліцензованої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віде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аудіо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призначається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їдалень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буфетів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продаж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ідакцизної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групи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6</w:t>
            </w:r>
          </w:p>
        </w:tc>
      </w:tr>
      <w:tr w:rsidR="00473BB7" w:rsidRPr="005A6EA3" w:rsidTr="0044407D">
        <w:trPr>
          <w:trHeight w:val="19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частково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фінансуються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державного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чи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місцевого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бюджету;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продажу книг, газет і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журналів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виданих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українською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3E01E7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відділень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банків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площі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платежі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житлово-комунальні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; </w:t>
            </w:r>
          </w:p>
          <w:p w:rsidR="00473BB7" w:rsidRPr="005173BD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  прийомних пунктів побутових відходів та другорядної сировини;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виробництв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побутових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відході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другорядної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сировини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їдалень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буфетів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здійснюють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продаж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ідакцизної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групи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закладах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військових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частин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громадських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вбиралень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майстерень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ремонту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електропобутових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товарі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камер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схову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видавництв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друкованих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засобів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масової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видавничої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продукції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видаються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українською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мовою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майстерень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ремонту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одягу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взуття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годинникі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господарювання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ритуальні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майстерень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художникі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скульпторів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народних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майстрів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науково-дослідних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кр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бюджетних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0B4C2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комунальних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ідприємств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громадського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житлово-комунального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побутового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473BB7" w:rsidRPr="005A6EA3" w:rsidTr="0044407D">
        <w:trPr>
          <w:trHeight w:val="140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lastRenderedPageBreak/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надають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за особами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фізичними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розумовими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вадами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бібліотек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архіві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музеїв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лазень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пралень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загального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користування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дитячих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молочних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кухонь;</w:t>
            </w:r>
          </w:p>
          <w:p w:rsidR="00473BB7" w:rsidRPr="000B4C2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0B4C2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торговельних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об’єктів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з продажу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продовольчих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товарів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0B4C2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B4C23">
              <w:rPr>
                <w:color w:val="000000"/>
                <w:sz w:val="28"/>
                <w:szCs w:val="28"/>
              </w:rPr>
              <w:t>ільгових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категорій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4C23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0B4C2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торгі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>вл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товарами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дитячого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молочних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кухонь;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 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дитячих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дошкільних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виховних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освіти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спортивних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школярів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студентів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)</w:t>
            </w:r>
            <w:proofErr w:type="gramStart"/>
            <w:r w:rsidRPr="005A6EA3">
              <w:rPr>
                <w:color w:val="000000"/>
                <w:sz w:val="28"/>
                <w:szCs w:val="28"/>
              </w:rPr>
              <w:t xml:space="preserve"> ;</w:t>
            </w:r>
            <w:proofErr w:type="gramEnd"/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видання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дитячих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газет і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журналів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співзасновником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є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влади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дозвілля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юнацтва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позаурочний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час;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благодійних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фондів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громадських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інвалідів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ветеранів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ійни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праці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займаються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комерційною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діяльністю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(в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частині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площ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цією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метою);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здоров’я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іальної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допомоги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r w:rsidR="00547419">
              <w:rPr>
                <w:color w:val="000000"/>
                <w:sz w:val="28"/>
                <w:szCs w:val="28"/>
              </w:rPr>
              <w:t xml:space="preserve">(з </w:t>
            </w:r>
            <w:proofErr w:type="spellStart"/>
            <w:r w:rsidR="00547419">
              <w:rPr>
                <w:color w:val="000000"/>
                <w:sz w:val="28"/>
                <w:szCs w:val="28"/>
              </w:rPr>
              <w:t>частковим</w:t>
            </w:r>
            <w:proofErr w:type="spellEnd"/>
            <w:r w:rsidR="0054741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47419">
              <w:rPr>
                <w:color w:val="000000"/>
                <w:sz w:val="28"/>
                <w:szCs w:val="28"/>
              </w:rPr>
              <w:t>самофінансуванням</w:t>
            </w:r>
            <w:proofErr w:type="spellEnd"/>
            <w:r w:rsidR="00547419">
              <w:rPr>
                <w:color w:val="000000"/>
                <w:sz w:val="28"/>
                <w:szCs w:val="28"/>
              </w:rPr>
              <w:t>)</w:t>
            </w:r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77283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669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творчих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спілок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громадських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рел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ігійних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благодійних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на 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площі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  не 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   для 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провадження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підприємницької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і становить не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більш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як 50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2</w:t>
            </w:r>
          </w:p>
        </w:tc>
      </w:tr>
      <w:tr w:rsidR="00473BB7" w:rsidRPr="005A6EA3" w:rsidTr="0044407D">
        <w:trPr>
          <w:trHeight w:val="196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lastRenderedPageBreak/>
              <w:t>Розміщення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: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соц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іального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бездомних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безпритульних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установ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призначених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тимчасового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постійного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перебування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похилого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віку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інвалідів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державних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комунальних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позашкільних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кр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оздоровчих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дітей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молоді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дошкільних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навчальних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закладів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;</w:t>
            </w:r>
          </w:p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 xml:space="preserve">-   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громадських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організацій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інвалідів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площі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використовуються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провадження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ідприємницької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і становить не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більш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як 50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1</w:t>
            </w:r>
          </w:p>
        </w:tc>
      </w:tr>
      <w:tr w:rsidR="00473BB7" w:rsidRPr="005A6EA3" w:rsidTr="0044407D">
        <w:trPr>
          <w:trHeight w:val="858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Інше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нерухомого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майна.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EA3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73BB7" w:rsidRPr="005A6EA3" w:rsidTr="0044407D">
        <w:trPr>
          <w:trHeight w:val="169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6EA3">
              <w:rPr>
                <w:color w:val="000000"/>
                <w:sz w:val="28"/>
                <w:szCs w:val="28"/>
              </w:rPr>
              <w:t>Примітка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Орендні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ставки для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орендарів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вітчизняних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юридичних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фізичних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осіб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є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суб’єктами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 w:rsidRPr="005A6EA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A6EA3">
              <w:rPr>
                <w:color w:val="000000"/>
                <w:sz w:val="28"/>
                <w:szCs w:val="28"/>
              </w:rPr>
              <w:t>ідприємництва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провадять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виробничу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діяльність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безпосередньо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орендованих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виробничих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площах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крім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офісів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),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застосовуються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5A6EA3">
              <w:rPr>
                <w:color w:val="000000"/>
                <w:sz w:val="28"/>
                <w:szCs w:val="28"/>
              </w:rPr>
              <w:t>коефіцієнтом</w:t>
            </w:r>
            <w:proofErr w:type="spellEnd"/>
            <w:r w:rsidRPr="005A6EA3">
              <w:rPr>
                <w:color w:val="000000"/>
                <w:sz w:val="28"/>
                <w:szCs w:val="28"/>
              </w:rPr>
              <w:t xml:space="preserve">  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BB7" w:rsidRPr="005A6EA3" w:rsidRDefault="00473BB7" w:rsidP="0044407D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73BB7" w:rsidRPr="005A6EA3" w:rsidRDefault="00473BB7" w:rsidP="00473BB7">
      <w:pPr>
        <w:ind w:firstLine="851"/>
        <w:jc w:val="both"/>
        <w:rPr>
          <w:color w:val="000000"/>
          <w:sz w:val="28"/>
          <w:szCs w:val="28"/>
        </w:rPr>
      </w:pPr>
    </w:p>
    <w:p w:rsidR="00473BB7" w:rsidRPr="005A6EA3" w:rsidRDefault="00473BB7" w:rsidP="00473BB7">
      <w:pPr>
        <w:ind w:firstLine="851"/>
        <w:jc w:val="both"/>
        <w:rPr>
          <w:color w:val="000000"/>
          <w:sz w:val="28"/>
          <w:szCs w:val="28"/>
        </w:rPr>
      </w:pPr>
    </w:p>
    <w:p w:rsidR="00473BB7" w:rsidRDefault="00473BB7" w:rsidP="00473BB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473BB7" w:rsidRDefault="00473BB7" w:rsidP="00473BB7">
      <w:pPr>
        <w:jc w:val="both"/>
        <w:rPr>
          <w:color w:val="000000"/>
          <w:sz w:val="28"/>
          <w:szCs w:val="28"/>
          <w:lang w:val="uk-UA"/>
        </w:rPr>
      </w:pPr>
    </w:p>
    <w:p w:rsidR="00473BB7" w:rsidRPr="00E03C09" w:rsidRDefault="00473BB7" w:rsidP="00473BB7">
      <w:pPr>
        <w:rPr>
          <w:lang w:val="uk-UA"/>
        </w:rPr>
      </w:pPr>
    </w:p>
    <w:p w:rsidR="00473BB7" w:rsidRDefault="00473BB7" w:rsidP="0011597B">
      <w:pPr>
        <w:tabs>
          <w:tab w:val="left" w:pos="5535"/>
        </w:tabs>
        <w:rPr>
          <w:lang w:val="uk-UA"/>
        </w:rPr>
      </w:pPr>
    </w:p>
    <w:p w:rsidR="00E87C8B" w:rsidRDefault="00E87C8B" w:rsidP="0011597B">
      <w:pPr>
        <w:tabs>
          <w:tab w:val="left" w:pos="5535"/>
        </w:tabs>
        <w:rPr>
          <w:lang w:val="uk-UA"/>
        </w:rPr>
      </w:pPr>
    </w:p>
    <w:sectPr w:rsidR="00E87C8B" w:rsidSect="005B53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4AF"/>
    <w:multiLevelType w:val="hybridMultilevel"/>
    <w:tmpl w:val="68B07D80"/>
    <w:lvl w:ilvl="0" w:tplc="737A8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289436C"/>
    <w:multiLevelType w:val="hybridMultilevel"/>
    <w:tmpl w:val="FF6EA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6626"/>
    <w:multiLevelType w:val="hybridMultilevel"/>
    <w:tmpl w:val="DA0A6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4724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71AE1"/>
    <w:multiLevelType w:val="hybridMultilevel"/>
    <w:tmpl w:val="52ACF164"/>
    <w:lvl w:ilvl="0" w:tplc="8A462CC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E26CB"/>
    <w:multiLevelType w:val="hybridMultilevel"/>
    <w:tmpl w:val="FFB469E2"/>
    <w:lvl w:ilvl="0" w:tplc="B7E42D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E897FCF"/>
    <w:multiLevelType w:val="hybridMultilevel"/>
    <w:tmpl w:val="9668C0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44A1C"/>
    <w:multiLevelType w:val="hybridMultilevel"/>
    <w:tmpl w:val="34B42456"/>
    <w:lvl w:ilvl="0" w:tplc="3594C9E6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1C46E20"/>
    <w:multiLevelType w:val="hybridMultilevel"/>
    <w:tmpl w:val="50A8BBD0"/>
    <w:lvl w:ilvl="0" w:tplc="FA648C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73E13"/>
    <w:multiLevelType w:val="hybridMultilevel"/>
    <w:tmpl w:val="DFB0160A"/>
    <w:lvl w:ilvl="0" w:tplc="DA382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85EB2"/>
    <w:multiLevelType w:val="hybridMultilevel"/>
    <w:tmpl w:val="0ED675CA"/>
    <w:lvl w:ilvl="0" w:tplc="38A8FD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925FB"/>
    <w:multiLevelType w:val="hybridMultilevel"/>
    <w:tmpl w:val="03BE0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31E21"/>
    <w:multiLevelType w:val="hybridMultilevel"/>
    <w:tmpl w:val="73C610FE"/>
    <w:lvl w:ilvl="0" w:tplc="F3604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DBA3CA0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D4F5F"/>
    <w:multiLevelType w:val="hybridMultilevel"/>
    <w:tmpl w:val="86AC0CCC"/>
    <w:lvl w:ilvl="0" w:tplc="3AE6143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FF7616"/>
    <w:multiLevelType w:val="hybridMultilevel"/>
    <w:tmpl w:val="0DE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0274B"/>
    <w:multiLevelType w:val="hybridMultilevel"/>
    <w:tmpl w:val="E118FD48"/>
    <w:lvl w:ilvl="0" w:tplc="BC78C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CE436BC"/>
    <w:multiLevelType w:val="hybridMultilevel"/>
    <w:tmpl w:val="C652A9A6"/>
    <w:lvl w:ilvl="0" w:tplc="D07A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EC5DD6"/>
    <w:multiLevelType w:val="hybridMultilevel"/>
    <w:tmpl w:val="EE806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7"/>
  </w:num>
  <w:num w:numId="5">
    <w:abstractNumId w:val="3"/>
  </w:num>
  <w:num w:numId="6">
    <w:abstractNumId w:val="16"/>
  </w:num>
  <w:num w:numId="7">
    <w:abstractNumId w:val="6"/>
  </w:num>
  <w:num w:numId="8">
    <w:abstractNumId w:val="14"/>
  </w:num>
  <w:num w:numId="9">
    <w:abstractNumId w:val="18"/>
  </w:num>
  <w:num w:numId="10">
    <w:abstractNumId w:val="13"/>
  </w:num>
  <w:num w:numId="11">
    <w:abstractNumId w:val="8"/>
  </w:num>
  <w:num w:numId="12">
    <w:abstractNumId w:val="19"/>
  </w:num>
  <w:num w:numId="13">
    <w:abstractNumId w:val="15"/>
  </w:num>
  <w:num w:numId="14">
    <w:abstractNumId w:val="1"/>
  </w:num>
  <w:num w:numId="15">
    <w:abstractNumId w:val="5"/>
  </w:num>
  <w:num w:numId="16">
    <w:abstractNumId w:val="9"/>
  </w:num>
  <w:num w:numId="17">
    <w:abstractNumId w:val="20"/>
  </w:num>
  <w:num w:numId="18">
    <w:abstractNumId w:val="11"/>
  </w:num>
  <w:num w:numId="19">
    <w:abstractNumId w:val="7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72"/>
    <w:rsid w:val="00017EA2"/>
    <w:rsid w:val="00047254"/>
    <w:rsid w:val="0005533A"/>
    <w:rsid w:val="0007487F"/>
    <w:rsid w:val="00091B7E"/>
    <w:rsid w:val="000A5D52"/>
    <w:rsid w:val="000B1722"/>
    <w:rsid w:val="000B4C0C"/>
    <w:rsid w:val="000D4E6B"/>
    <w:rsid w:val="001027DD"/>
    <w:rsid w:val="00103A71"/>
    <w:rsid w:val="001146C5"/>
    <w:rsid w:val="0011597B"/>
    <w:rsid w:val="0012777F"/>
    <w:rsid w:val="001325CF"/>
    <w:rsid w:val="00140BF7"/>
    <w:rsid w:val="0016656E"/>
    <w:rsid w:val="00171A56"/>
    <w:rsid w:val="00195F21"/>
    <w:rsid w:val="001C2A7E"/>
    <w:rsid w:val="001F0B74"/>
    <w:rsid w:val="0020396E"/>
    <w:rsid w:val="00210C5C"/>
    <w:rsid w:val="002266EF"/>
    <w:rsid w:val="00260AFA"/>
    <w:rsid w:val="00277015"/>
    <w:rsid w:val="00292FAD"/>
    <w:rsid w:val="002A3A4B"/>
    <w:rsid w:val="002A7A51"/>
    <w:rsid w:val="002D31DC"/>
    <w:rsid w:val="002E5BCB"/>
    <w:rsid w:val="002F0F13"/>
    <w:rsid w:val="002F180A"/>
    <w:rsid w:val="002F1D50"/>
    <w:rsid w:val="00327D73"/>
    <w:rsid w:val="00395BED"/>
    <w:rsid w:val="00396E9B"/>
    <w:rsid w:val="003A15EC"/>
    <w:rsid w:val="003A7AED"/>
    <w:rsid w:val="003E0082"/>
    <w:rsid w:val="00424EA5"/>
    <w:rsid w:val="004341D1"/>
    <w:rsid w:val="00437427"/>
    <w:rsid w:val="00437D7A"/>
    <w:rsid w:val="0046320E"/>
    <w:rsid w:val="00473BB7"/>
    <w:rsid w:val="00486439"/>
    <w:rsid w:val="004D077D"/>
    <w:rsid w:val="004F4252"/>
    <w:rsid w:val="00524236"/>
    <w:rsid w:val="00547419"/>
    <w:rsid w:val="005524C6"/>
    <w:rsid w:val="00586D5D"/>
    <w:rsid w:val="00591CBB"/>
    <w:rsid w:val="005933B3"/>
    <w:rsid w:val="005B0456"/>
    <w:rsid w:val="005B535A"/>
    <w:rsid w:val="005E1E01"/>
    <w:rsid w:val="005F5E96"/>
    <w:rsid w:val="005F71E1"/>
    <w:rsid w:val="00623572"/>
    <w:rsid w:val="006249AA"/>
    <w:rsid w:val="006678BD"/>
    <w:rsid w:val="00676FF8"/>
    <w:rsid w:val="006A0C9C"/>
    <w:rsid w:val="006C3977"/>
    <w:rsid w:val="006E0AE0"/>
    <w:rsid w:val="007B051C"/>
    <w:rsid w:val="007D4FF5"/>
    <w:rsid w:val="007E2B91"/>
    <w:rsid w:val="008074DA"/>
    <w:rsid w:val="00815374"/>
    <w:rsid w:val="00822220"/>
    <w:rsid w:val="00822257"/>
    <w:rsid w:val="00823753"/>
    <w:rsid w:val="008340F7"/>
    <w:rsid w:val="00835389"/>
    <w:rsid w:val="00856752"/>
    <w:rsid w:val="00870A78"/>
    <w:rsid w:val="00874F41"/>
    <w:rsid w:val="00892CA9"/>
    <w:rsid w:val="008B36E4"/>
    <w:rsid w:val="008D274D"/>
    <w:rsid w:val="008D7D7C"/>
    <w:rsid w:val="008E02D5"/>
    <w:rsid w:val="008F6958"/>
    <w:rsid w:val="00901522"/>
    <w:rsid w:val="00937FB9"/>
    <w:rsid w:val="00947C08"/>
    <w:rsid w:val="0096730C"/>
    <w:rsid w:val="009A0F07"/>
    <w:rsid w:val="009B4F24"/>
    <w:rsid w:val="009B50D6"/>
    <w:rsid w:val="00A17EBB"/>
    <w:rsid w:val="00A204B8"/>
    <w:rsid w:val="00A55A5B"/>
    <w:rsid w:val="00A70085"/>
    <w:rsid w:val="00A758D6"/>
    <w:rsid w:val="00AB42B5"/>
    <w:rsid w:val="00AB7AC9"/>
    <w:rsid w:val="00AE72C3"/>
    <w:rsid w:val="00B14FF7"/>
    <w:rsid w:val="00B65605"/>
    <w:rsid w:val="00B86F96"/>
    <w:rsid w:val="00BB2104"/>
    <w:rsid w:val="00BB4A43"/>
    <w:rsid w:val="00BE1182"/>
    <w:rsid w:val="00BF30E5"/>
    <w:rsid w:val="00BF32BC"/>
    <w:rsid w:val="00C14249"/>
    <w:rsid w:val="00C333C8"/>
    <w:rsid w:val="00C8239F"/>
    <w:rsid w:val="00C87BAF"/>
    <w:rsid w:val="00C9377B"/>
    <w:rsid w:val="00CB20DF"/>
    <w:rsid w:val="00CD0E04"/>
    <w:rsid w:val="00D03CD9"/>
    <w:rsid w:val="00D24158"/>
    <w:rsid w:val="00D54A95"/>
    <w:rsid w:val="00D70EA0"/>
    <w:rsid w:val="00D91A8A"/>
    <w:rsid w:val="00DB00A8"/>
    <w:rsid w:val="00DC2B60"/>
    <w:rsid w:val="00E12685"/>
    <w:rsid w:val="00E16610"/>
    <w:rsid w:val="00E5746F"/>
    <w:rsid w:val="00E7065A"/>
    <w:rsid w:val="00E764A2"/>
    <w:rsid w:val="00E87C8B"/>
    <w:rsid w:val="00E9484D"/>
    <w:rsid w:val="00EA7875"/>
    <w:rsid w:val="00ED35D5"/>
    <w:rsid w:val="00EE60E2"/>
    <w:rsid w:val="00EF4B33"/>
    <w:rsid w:val="00EF7410"/>
    <w:rsid w:val="00F01C51"/>
    <w:rsid w:val="00F10BB2"/>
    <w:rsid w:val="00F220D1"/>
    <w:rsid w:val="00F37C8D"/>
    <w:rsid w:val="00F40086"/>
    <w:rsid w:val="00FA201D"/>
    <w:rsid w:val="00FC4560"/>
    <w:rsid w:val="00FD1F3F"/>
    <w:rsid w:val="00FE14CD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3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62357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2357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623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35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Just">
    <w:name w:val="Just"/>
    <w:uiPriority w:val="99"/>
    <w:rsid w:val="00937FB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937FB9"/>
    <w:pPr>
      <w:spacing w:after="0" w:line="240" w:lineRule="auto"/>
    </w:pPr>
    <w:rPr>
      <w:rFonts w:ascii="Times New Roman" w:hAnsi="Times New Roman" w:cs="Times New Roman"/>
      <w:noProof/>
      <w:sz w:val="40"/>
      <w:szCs w:val="4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F37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37C8D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customStyle="1" w:styleId="1">
    <w:name w:val="Абзац списка1"/>
    <w:basedOn w:val="a"/>
    <w:rsid w:val="006E0AE0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39"/>
    <w:rsid w:val="002266E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Communal</dc:creator>
  <cp:lastModifiedBy>Anatoliy</cp:lastModifiedBy>
  <cp:revision>13</cp:revision>
  <cp:lastPrinted>2018-03-27T08:15:00Z</cp:lastPrinted>
  <dcterms:created xsi:type="dcterms:W3CDTF">2018-03-01T11:07:00Z</dcterms:created>
  <dcterms:modified xsi:type="dcterms:W3CDTF">2018-03-28T13:03:00Z</dcterms:modified>
</cp:coreProperties>
</file>