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5AD" w:rsidRDefault="00B745AD" w:rsidP="00B745AD">
      <w:pPr>
        <w:shd w:val="clear" w:color="auto" w:fill="FFFFFF"/>
        <w:autoSpaceDE w:val="0"/>
        <w:autoSpaceDN w:val="0"/>
        <w:adjustRightInd w:val="0"/>
        <w:rPr>
          <w:color w:val="000000"/>
          <w:sz w:val="8"/>
          <w:szCs w:val="8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-100965</wp:posOffset>
            </wp:positionV>
            <wp:extent cx="431800" cy="612140"/>
            <wp:effectExtent l="0" t="0" r="6350" b="0"/>
            <wp:wrapNone/>
            <wp:docPr id="1" name="Рисунок 1" descr="TRUZ-UK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RUZ-UKR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745AD" w:rsidRDefault="00B745AD" w:rsidP="00B745AD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val="uk-UA"/>
        </w:rPr>
      </w:pPr>
    </w:p>
    <w:p w:rsidR="00B745AD" w:rsidRDefault="00B745AD" w:rsidP="00B745AD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                                                   </w:t>
      </w:r>
    </w:p>
    <w:p w:rsidR="00B745AD" w:rsidRDefault="00B745AD" w:rsidP="00B745AD">
      <w:pPr>
        <w:pStyle w:val="3"/>
        <w:rPr>
          <w:bCs w:val="0"/>
          <w:sz w:val="8"/>
          <w:szCs w:val="8"/>
        </w:rPr>
      </w:pPr>
    </w:p>
    <w:p w:rsidR="00B745AD" w:rsidRDefault="00B745AD" w:rsidP="00B745AD">
      <w:pPr>
        <w:pStyle w:val="3"/>
        <w:rPr>
          <w:bCs w:val="0"/>
          <w:szCs w:val="28"/>
        </w:rPr>
      </w:pPr>
      <w:r>
        <w:rPr>
          <w:bCs w:val="0"/>
          <w:szCs w:val="28"/>
        </w:rPr>
        <w:t>СЕМЕНІВСЬКА  РАЙОННА   РАДА</w:t>
      </w:r>
    </w:p>
    <w:p w:rsidR="00B745AD" w:rsidRDefault="00B745AD" w:rsidP="00B745A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ПОЛТАВСЬКОЇ  ОБЛАСТІ</w:t>
      </w:r>
    </w:p>
    <w:p w:rsidR="00B745AD" w:rsidRDefault="00B745AD" w:rsidP="00B745AD">
      <w:pPr>
        <w:pStyle w:val="3"/>
      </w:pPr>
      <w:r>
        <w:t xml:space="preserve">РІШЕННЯ </w:t>
      </w:r>
    </w:p>
    <w:p w:rsidR="00B745AD" w:rsidRDefault="00B745AD" w:rsidP="00B745A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>(двадцять перша сесія сьомого скликання)</w:t>
      </w:r>
    </w:p>
    <w:p w:rsidR="00B745AD" w:rsidRDefault="00B745AD" w:rsidP="00B745AD">
      <w:pPr>
        <w:jc w:val="left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B745AD" w:rsidRDefault="00B745AD" w:rsidP="00B745AD">
      <w:pPr>
        <w:jc w:val="left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02.03.2018   </w:t>
      </w:r>
    </w:p>
    <w:p w:rsidR="00B745AD" w:rsidRDefault="00B745AD" w:rsidP="00B745AD">
      <w:pPr>
        <w:rPr>
          <w:sz w:val="28"/>
          <w:szCs w:val="28"/>
          <w:lang w:val="uk-UA"/>
        </w:rPr>
      </w:pPr>
    </w:p>
    <w:p w:rsidR="00B745AD" w:rsidRDefault="00B745AD" w:rsidP="00B745AD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передачу Семенівської центральної</w:t>
      </w:r>
    </w:p>
    <w:p w:rsidR="00B745AD" w:rsidRDefault="00B745AD" w:rsidP="00B745AD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районної бібліотеки</w:t>
      </w:r>
    </w:p>
    <w:p w:rsidR="00B745AD" w:rsidRDefault="00B745AD" w:rsidP="00B745AD">
      <w:pPr>
        <w:pStyle w:val="1"/>
        <w:tabs>
          <w:tab w:val="left" w:pos="3030"/>
        </w:tabs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B745AD" w:rsidRDefault="00B745AD" w:rsidP="00B745AD">
      <w:pPr>
        <w:pStyle w:val="a3"/>
        <w:shd w:val="clear" w:color="auto" w:fill="FFFFFF"/>
        <w:spacing w:before="0" w:beforeAutospacing="0"/>
        <w:jc w:val="both"/>
        <w:rPr>
          <w:color w:val="30303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Керуючись статтями 43, 60 Закону України «Про місцеве самоврядування в Україні»,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Законом України «Про передачу об’єктів права державної та комунальної власності», </w:t>
      </w:r>
      <w:r>
        <w:rPr>
          <w:sz w:val="28"/>
          <w:szCs w:val="28"/>
        </w:rPr>
        <w:t>постановою Кабінету Міністрів України від 21.09.1998 р. № 1482 «Про передачу об’єктів права державної та комунальної власності», відповідно до статей 3, 8 Закону України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«Про добровільне об’єднання територіальних громад»</w:t>
      </w:r>
      <w:r>
        <w:rPr>
          <w:color w:val="000000"/>
          <w:sz w:val="28"/>
          <w:szCs w:val="28"/>
          <w:lang w:val="uk-UA"/>
        </w:rPr>
        <w:t>, статті 89, пункту 39 Прикінцевих та перехідних положень Бюджетного Кодексу України,</w:t>
      </w:r>
      <w:r w:rsidR="00021DF5">
        <w:rPr>
          <w:color w:val="000000"/>
          <w:sz w:val="28"/>
          <w:szCs w:val="28"/>
          <w:lang w:val="uk-UA"/>
        </w:rPr>
        <w:t>пункту 7 Прикінцевих положень Закону України «Про добровільне об</w:t>
      </w:r>
      <w:r w:rsidR="00021DF5" w:rsidRPr="00021DF5">
        <w:rPr>
          <w:color w:val="000000"/>
          <w:sz w:val="28"/>
          <w:szCs w:val="28"/>
        </w:rPr>
        <w:t>’</w:t>
      </w:r>
      <w:r w:rsidR="00021DF5">
        <w:rPr>
          <w:color w:val="000000"/>
          <w:sz w:val="28"/>
          <w:szCs w:val="28"/>
          <w:lang w:val="uk-UA"/>
        </w:rPr>
        <w:t xml:space="preserve">єднання територіальних громал», </w:t>
      </w:r>
      <w:r>
        <w:rPr>
          <w:color w:val="000000"/>
          <w:sz w:val="28"/>
          <w:szCs w:val="28"/>
          <w:lang w:val="uk-UA"/>
        </w:rPr>
        <w:t xml:space="preserve"> рішенням сімнадцятої сесії Полтавської обласної ради сьомого скликання від 14 липня 2017 року  «Про внесення змін до Перспективного плану формування територій громад Полтавської області»,</w:t>
      </w:r>
      <w:r>
        <w:rPr>
          <w:rFonts w:cs="Arial"/>
          <w:sz w:val="28"/>
          <w:szCs w:val="45"/>
          <w:lang w:val="uk-UA"/>
        </w:rPr>
        <w:t xml:space="preserve"> </w:t>
      </w:r>
      <w:r>
        <w:rPr>
          <w:sz w:val="28"/>
          <w:szCs w:val="28"/>
          <w:lang w:val="uk-UA"/>
        </w:rPr>
        <w:t>враховуючи рекомендації постійних комісій районної  ради,</w:t>
      </w:r>
    </w:p>
    <w:p w:rsidR="00B745AD" w:rsidRDefault="00B745AD" w:rsidP="00B745AD">
      <w:pPr>
        <w:tabs>
          <w:tab w:val="left" w:pos="2004"/>
        </w:tabs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районна рада вирішила:</w:t>
      </w:r>
    </w:p>
    <w:p w:rsidR="00B745AD" w:rsidRDefault="00B745AD" w:rsidP="00B745AD">
      <w:pPr>
        <w:tabs>
          <w:tab w:val="left" w:pos="2004"/>
        </w:tabs>
        <w:rPr>
          <w:rFonts w:ascii="Times New Roman" w:hAnsi="Times New Roman"/>
          <w:sz w:val="28"/>
          <w:szCs w:val="28"/>
          <w:lang w:val="uk-UA"/>
        </w:rPr>
      </w:pPr>
    </w:p>
    <w:p w:rsidR="00B745AD" w:rsidRDefault="00B745AD" w:rsidP="00B745AD">
      <w:pPr>
        <w:ind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Передати </w:t>
      </w:r>
      <w:r w:rsidR="009E2901">
        <w:rPr>
          <w:rFonts w:ascii="Times New Roman" w:hAnsi="Times New Roman"/>
          <w:color w:val="000000"/>
          <w:sz w:val="28"/>
          <w:szCs w:val="28"/>
          <w:lang w:val="uk-UA"/>
        </w:rPr>
        <w:t>зі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спільної власності територіальних громад сіл, селища  Семенівського району у комунальну власність </w:t>
      </w:r>
      <w:r>
        <w:rPr>
          <w:rFonts w:ascii="Times New Roman" w:hAnsi="Times New Roman"/>
          <w:sz w:val="28"/>
          <w:szCs w:val="28"/>
          <w:lang w:val="uk-UA"/>
        </w:rPr>
        <w:t xml:space="preserve">об’єднаної територіальної громади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в особі Семенівської селищної ради  </w:t>
      </w:r>
      <w:r>
        <w:rPr>
          <w:rFonts w:ascii="Times New Roman" w:hAnsi="Times New Roman"/>
          <w:sz w:val="28"/>
          <w:szCs w:val="28"/>
          <w:lang w:val="uk-UA"/>
        </w:rPr>
        <w:t>Семенівську центральну районну бібліотеку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, що знаходиться за адресою: Полтавська область, Семенівський район, смт. Семенівка, вул. Незалежності</w:t>
      </w:r>
      <w:r w:rsidR="00130EB8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45.</w:t>
      </w:r>
    </w:p>
    <w:p w:rsidR="00B745AD" w:rsidRDefault="00B745AD" w:rsidP="00B745AD">
      <w:pPr>
        <w:ind w:firstLine="708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Передати з</w:t>
      </w:r>
      <w:r w:rsidR="009E2901">
        <w:rPr>
          <w:rFonts w:ascii="Times New Roman" w:hAnsi="Times New Roman"/>
          <w:color w:val="000000"/>
          <w:sz w:val="28"/>
          <w:szCs w:val="28"/>
          <w:lang w:val="uk-UA"/>
        </w:rPr>
        <w:t>і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спільної власності територіальних громад сіл, селища Семенівського району з балансу сектору культури та туризму Семенівської районної державної адміністрації у  комунальну власність об’єднаної територіальної громади в особі Семенівської селищної ради об’</w:t>
      </w:r>
      <w:r w:rsidR="00EC5921">
        <w:rPr>
          <w:rFonts w:ascii="Times New Roman" w:hAnsi="Times New Roman"/>
          <w:color w:val="000000"/>
          <w:sz w:val="28"/>
          <w:szCs w:val="28"/>
          <w:lang w:val="uk-UA"/>
        </w:rPr>
        <w:t xml:space="preserve">єкти нерухомого майна (додаток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на 1арк.) </w:t>
      </w:r>
      <w:r>
        <w:rPr>
          <w:rFonts w:ascii="Times New Roman" w:hAnsi="Times New Roman"/>
          <w:sz w:val="28"/>
          <w:szCs w:val="28"/>
          <w:lang w:val="uk-UA"/>
        </w:rPr>
        <w:t>Семенівської центральної районної бібліотеки.</w:t>
      </w:r>
    </w:p>
    <w:p w:rsidR="00B745AD" w:rsidRDefault="002F64BE" w:rsidP="00B745AD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ab/>
        <w:t>3.</w:t>
      </w:r>
      <w:r w:rsidR="00B745AD">
        <w:rPr>
          <w:rFonts w:ascii="Times New Roman" w:hAnsi="Times New Roman"/>
          <w:sz w:val="28"/>
          <w:szCs w:val="28"/>
          <w:lang w:val="uk-UA"/>
        </w:rPr>
        <w:t xml:space="preserve">Відділу управління майном Семенівської районної ради (Романенко В.І.) до 12.03.2018 року створити комісію з приймання-передачі об’єктів нерухомого майна Семенівського районного будинку культури.        </w:t>
      </w:r>
    </w:p>
    <w:p w:rsidR="00B745AD" w:rsidRDefault="00B745AD" w:rsidP="00B745AD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4.Комісії з приймання-передачі здійснити передачу та приймання об’єктів нерухомого майна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Семенівської центральної районної бібліотеки  з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>оформленням відповідного акту та поданням його на затвердження сесії районної ради.</w:t>
      </w:r>
    </w:p>
    <w:p w:rsidR="00B745AD" w:rsidRDefault="00B745AD" w:rsidP="00B745AD">
      <w:pPr>
        <w:ind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5.Сектору культури  та туризму Семенівської районної державної адміністрації забезпечити передачу інших матеріальних цінностей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>Семенівської центральної районної бібліотеки у комунальну власність об’єднаної територіальної громади в особі Семенівської селищної ради.</w:t>
      </w:r>
    </w:p>
    <w:p w:rsidR="00B745AD" w:rsidRDefault="00B745AD" w:rsidP="00B745AD">
      <w:pPr>
        <w:ind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6.Пункти 1</w:t>
      </w:r>
      <w:r w:rsidR="002F64BE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2 цього ріше</w:t>
      </w:r>
      <w:r w:rsidR="009F04F1">
        <w:rPr>
          <w:rFonts w:ascii="Times New Roman" w:hAnsi="Times New Roman"/>
          <w:sz w:val="28"/>
          <w:szCs w:val="28"/>
          <w:lang w:val="uk-UA"/>
        </w:rPr>
        <w:t>ння набирають чинності з 01.04.</w:t>
      </w:r>
      <w:r>
        <w:rPr>
          <w:rFonts w:ascii="Times New Roman" w:hAnsi="Times New Roman"/>
          <w:sz w:val="28"/>
          <w:szCs w:val="28"/>
          <w:lang w:val="uk-UA"/>
        </w:rPr>
        <w:t xml:space="preserve">2018 року. </w:t>
      </w:r>
    </w:p>
    <w:p w:rsidR="009F04F1" w:rsidRDefault="009F04F1" w:rsidP="00B745AD">
      <w:pPr>
        <w:ind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7.Це рішення направити до Семенівської селищної ради (ОТГ) для розгляду </w:t>
      </w:r>
      <w:r w:rsidR="002F64BE">
        <w:rPr>
          <w:rFonts w:ascii="Times New Roman" w:hAnsi="Times New Roman"/>
          <w:sz w:val="28"/>
          <w:szCs w:val="28"/>
          <w:lang w:val="uk-UA"/>
        </w:rPr>
        <w:t xml:space="preserve">та прийняття відповідного рішення </w:t>
      </w:r>
      <w:r>
        <w:rPr>
          <w:rFonts w:ascii="Times New Roman" w:hAnsi="Times New Roman"/>
          <w:sz w:val="28"/>
          <w:szCs w:val="28"/>
          <w:lang w:val="uk-UA"/>
        </w:rPr>
        <w:t>на черговій сесії.</w:t>
      </w:r>
    </w:p>
    <w:p w:rsidR="00B745AD" w:rsidRDefault="009F04F1" w:rsidP="00B745AD">
      <w:pPr>
        <w:ind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8</w:t>
      </w:r>
      <w:r w:rsidR="00B745AD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="00B745AD">
        <w:rPr>
          <w:rFonts w:ascii="Times New Roman" w:hAnsi="Times New Roman"/>
          <w:sz w:val="28"/>
          <w:szCs w:val="28"/>
          <w:lang w:val="uk-UA"/>
        </w:rPr>
        <w:t>Контроль за виконанням цього рішення покласти на постійну комісію районної ради з питань економічного розвитку т</w:t>
      </w:r>
      <w:r w:rsidR="002F64BE">
        <w:rPr>
          <w:rFonts w:ascii="Times New Roman" w:hAnsi="Times New Roman"/>
          <w:sz w:val="28"/>
          <w:szCs w:val="28"/>
          <w:lang w:val="uk-UA"/>
        </w:rPr>
        <w:t>а управління комунальним майном</w:t>
      </w:r>
      <w:r w:rsidR="00B745AD">
        <w:rPr>
          <w:rFonts w:ascii="Times New Roman" w:hAnsi="Times New Roman"/>
          <w:sz w:val="28"/>
          <w:szCs w:val="28"/>
          <w:lang w:val="uk-UA"/>
        </w:rPr>
        <w:t>.</w:t>
      </w:r>
    </w:p>
    <w:p w:rsidR="00B745AD" w:rsidRDefault="00B745AD" w:rsidP="00B745AD">
      <w:pPr>
        <w:pStyle w:val="1"/>
        <w:ind w:left="0"/>
        <w:rPr>
          <w:rFonts w:ascii="Times New Roman" w:hAnsi="Times New Roman"/>
          <w:sz w:val="28"/>
          <w:szCs w:val="28"/>
          <w:lang w:val="uk-UA"/>
        </w:rPr>
      </w:pPr>
    </w:p>
    <w:p w:rsidR="00B745AD" w:rsidRDefault="00B745AD" w:rsidP="00B745AD">
      <w:pPr>
        <w:pStyle w:val="1"/>
        <w:ind w:left="0"/>
        <w:rPr>
          <w:rFonts w:ascii="Times New Roman" w:hAnsi="Times New Roman"/>
          <w:sz w:val="28"/>
          <w:szCs w:val="28"/>
          <w:lang w:val="uk-UA"/>
        </w:rPr>
      </w:pPr>
    </w:p>
    <w:p w:rsidR="00B745AD" w:rsidRDefault="00B745AD" w:rsidP="00B745AD">
      <w:pPr>
        <w:pStyle w:val="1"/>
        <w:ind w:left="0"/>
        <w:rPr>
          <w:rFonts w:ascii="Times New Roman" w:hAnsi="Times New Roman"/>
          <w:sz w:val="28"/>
          <w:szCs w:val="28"/>
          <w:lang w:val="uk-UA"/>
        </w:rPr>
      </w:pPr>
    </w:p>
    <w:p w:rsidR="00B745AD" w:rsidRDefault="00B745AD" w:rsidP="00B745AD">
      <w:pPr>
        <w:pStyle w:val="1"/>
        <w:ind w:left="0"/>
        <w:rPr>
          <w:rFonts w:ascii="Times New Roman" w:hAnsi="Times New Roman"/>
          <w:sz w:val="28"/>
          <w:szCs w:val="28"/>
          <w:lang w:val="uk-UA"/>
        </w:rPr>
      </w:pPr>
    </w:p>
    <w:p w:rsidR="00B745AD" w:rsidRDefault="00B745AD" w:rsidP="00B745AD">
      <w:pPr>
        <w:pStyle w:val="1"/>
        <w:ind w:left="0"/>
        <w:rPr>
          <w:rFonts w:ascii="Times New Roman" w:hAnsi="Times New Roman"/>
          <w:sz w:val="28"/>
          <w:szCs w:val="28"/>
          <w:lang w:val="uk-UA"/>
        </w:rPr>
      </w:pPr>
    </w:p>
    <w:p w:rsidR="00B745AD" w:rsidRDefault="00B745AD" w:rsidP="00B745AD">
      <w:pPr>
        <w:pStyle w:val="1"/>
        <w:ind w:left="0"/>
        <w:rPr>
          <w:rFonts w:ascii="Times New Roman" w:hAnsi="Times New Roman"/>
          <w:sz w:val="28"/>
          <w:szCs w:val="28"/>
          <w:lang w:val="uk-UA"/>
        </w:rPr>
      </w:pPr>
    </w:p>
    <w:p w:rsidR="00B745AD" w:rsidRDefault="00B745AD" w:rsidP="00B745AD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Голова </w:t>
      </w:r>
    </w:p>
    <w:p w:rsidR="00B745AD" w:rsidRDefault="00B745AD" w:rsidP="00B745AD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районної ради                                                                               </w:t>
      </w:r>
      <w:r w:rsidR="002E27A4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DE45D5">
        <w:rPr>
          <w:rFonts w:ascii="Times New Roman" w:hAnsi="Times New Roman"/>
          <w:sz w:val="28"/>
          <w:szCs w:val="28"/>
          <w:lang w:val="uk-UA"/>
        </w:rPr>
        <w:t xml:space="preserve"> В.</w:t>
      </w:r>
      <w:r>
        <w:rPr>
          <w:rFonts w:ascii="Times New Roman" w:hAnsi="Times New Roman"/>
          <w:sz w:val="28"/>
          <w:szCs w:val="28"/>
          <w:lang w:val="uk-UA"/>
        </w:rPr>
        <w:t>Юрченко</w:t>
      </w:r>
    </w:p>
    <w:p w:rsidR="00B745AD" w:rsidRDefault="00B745AD" w:rsidP="00B745AD">
      <w:pPr>
        <w:rPr>
          <w:rFonts w:ascii="Times New Roman" w:hAnsi="Times New Roman"/>
          <w:sz w:val="28"/>
          <w:szCs w:val="28"/>
          <w:lang w:val="uk-UA"/>
        </w:rPr>
      </w:pPr>
    </w:p>
    <w:p w:rsidR="00B745AD" w:rsidRDefault="00B745AD" w:rsidP="00B745AD">
      <w:pPr>
        <w:rPr>
          <w:rFonts w:ascii="Times New Roman" w:hAnsi="Times New Roman"/>
          <w:sz w:val="28"/>
          <w:szCs w:val="28"/>
          <w:lang w:val="uk-UA"/>
        </w:rPr>
      </w:pPr>
    </w:p>
    <w:p w:rsidR="00B745AD" w:rsidRDefault="00B745AD" w:rsidP="00B745AD">
      <w:pPr>
        <w:rPr>
          <w:rFonts w:ascii="Times New Roman" w:hAnsi="Times New Roman"/>
          <w:sz w:val="28"/>
          <w:szCs w:val="28"/>
          <w:lang w:val="uk-UA"/>
        </w:rPr>
      </w:pPr>
    </w:p>
    <w:p w:rsidR="00B745AD" w:rsidRDefault="00B745AD" w:rsidP="00B745AD">
      <w:pPr>
        <w:rPr>
          <w:rFonts w:ascii="Times New Roman" w:hAnsi="Times New Roman"/>
          <w:sz w:val="28"/>
          <w:szCs w:val="28"/>
          <w:lang w:val="uk-UA"/>
        </w:rPr>
      </w:pPr>
    </w:p>
    <w:p w:rsidR="00B745AD" w:rsidRDefault="00B745AD" w:rsidP="00B745AD">
      <w:pPr>
        <w:rPr>
          <w:rFonts w:ascii="Times New Roman" w:hAnsi="Times New Roman"/>
          <w:sz w:val="28"/>
          <w:szCs w:val="28"/>
          <w:lang w:val="uk-UA"/>
        </w:rPr>
      </w:pPr>
    </w:p>
    <w:p w:rsidR="00B745AD" w:rsidRDefault="00B745AD" w:rsidP="00B745AD">
      <w:pPr>
        <w:rPr>
          <w:rFonts w:ascii="Times New Roman" w:hAnsi="Times New Roman"/>
          <w:sz w:val="28"/>
          <w:szCs w:val="28"/>
          <w:lang w:val="uk-UA"/>
        </w:rPr>
      </w:pPr>
    </w:p>
    <w:p w:rsidR="00B745AD" w:rsidRDefault="00B745AD" w:rsidP="00B745AD"/>
    <w:p w:rsidR="00B745AD" w:rsidRDefault="00B745AD" w:rsidP="00B745AD"/>
    <w:p w:rsidR="00B745AD" w:rsidRDefault="00B745AD" w:rsidP="00B745AD"/>
    <w:p w:rsidR="00B745AD" w:rsidRDefault="00B745AD" w:rsidP="00B745AD"/>
    <w:p w:rsidR="00B745AD" w:rsidRDefault="00B745AD" w:rsidP="00B745AD"/>
    <w:p w:rsidR="00B745AD" w:rsidRDefault="00B745AD" w:rsidP="00B745AD"/>
    <w:p w:rsidR="00B745AD" w:rsidRDefault="00B745AD" w:rsidP="00B745AD"/>
    <w:p w:rsidR="00B745AD" w:rsidRDefault="00B745AD" w:rsidP="00B745AD"/>
    <w:p w:rsidR="00B745AD" w:rsidRDefault="00B745AD" w:rsidP="00B745AD"/>
    <w:p w:rsidR="00B745AD" w:rsidRDefault="00B745AD" w:rsidP="00B745AD">
      <w:bookmarkStart w:id="0" w:name="_GoBack"/>
      <w:bookmarkEnd w:id="0"/>
    </w:p>
    <w:p w:rsidR="00B745AD" w:rsidRDefault="00B745AD" w:rsidP="00B745AD"/>
    <w:p w:rsidR="00B745AD" w:rsidRDefault="00B745AD" w:rsidP="00B745AD"/>
    <w:p w:rsidR="00B745AD" w:rsidRDefault="00B745AD" w:rsidP="00B745AD"/>
    <w:p w:rsidR="00B745AD" w:rsidRDefault="00B745AD" w:rsidP="00B745AD"/>
    <w:p w:rsidR="00B745AD" w:rsidRDefault="00B745AD" w:rsidP="00B745AD"/>
    <w:p w:rsidR="00B745AD" w:rsidRDefault="00B745AD" w:rsidP="00B745AD"/>
    <w:p w:rsidR="00B745AD" w:rsidRDefault="00B745AD" w:rsidP="00B745AD"/>
    <w:p w:rsidR="00B745AD" w:rsidRDefault="00B745AD" w:rsidP="00B745AD"/>
    <w:p w:rsidR="00B745AD" w:rsidRDefault="00B745AD" w:rsidP="00B745AD"/>
    <w:p w:rsidR="00B745AD" w:rsidRDefault="00B745AD" w:rsidP="00B745AD">
      <w:pPr>
        <w:rPr>
          <w:lang w:val="uk-UA"/>
        </w:rPr>
      </w:pPr>
    </w:p>
    <w:p w:rsidR="00096996" w:rsidRDefault="00096996" w:rsidP="00B745AD">
      <w:pPr>
        <w:rPr>
          <w:lang w:val="uk-UA"/>
        </w:rPr>
      </w:pPr>
    </w:p>
    <w:p w:rsidR="002F64BE" w:rsidRDefault="002F64BE" w:rsidP="00B745AD">
      <w:pPr>
        <w:rPr>
          <w:lang w:val="uk-UA"/>
        </w:rPr>
      </w:pPr>
    </w:p>
    <w:p w:rsidR="00B745AD" w:rsidRDefault="00EC5921" w:rsidP="00B745AD">
      <w:pPr>
        <w:ind w:left="4956" w:firstLine="708"/>
        <w:jc w:val="lef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Додаток </w:t>
      </w:r>
    </w:p>
    <w:p w:rsidR="00B745AD" w:rsidRDefault="00B745AD" w:rsidP="00B745AD">
      <w:pPr>
        <w:ind w:left="5670"/>
        <w:jc w:val="lef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рішення двадцять</w:t>
      </w:r>
    </w:p>
    <w:p w:rsidR="00B745AD" w:rsidRDefault="00B745AD" w:rsidP="00B745AD">
      <w:pPr>
        <w:ind w:left="5670"/>
        <w:jc w:val="lef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першої сесії                            </w:t>
      </w:r>
    </w:p>
    <w:p w:rsidR="00B745AD" w:rsidRDefault="00B745AD" w:rsidP="00B745AD">
      <w:pPr>
        <w:ind w:firstLine="708"/>
        <w:jc w:val="lef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районної ради</w:t>
      </w:r>
    </w:p>
    <w:p w:rsidR="00B745AD" w:rsidRDefault="00B745AD" w:rsidP="00B745AD">
      <w:pPr>
        <w:ind w:firstLine="708"/>
        <w:jc w:val="lef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сьомого скликання                       </w:t>
      </w:r>
    </w:p>
    <w:p w:rsidR="00B745AD" w:rsidRDefault="00B745AD" w:rsidP="00B745AD">
      <w:pPr>
        <w:ind w:firstLine="708"/>
        <w:jc w:val="lef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від 02.03.2018 року</w:t>
      </w:r>
    </w:p>
    <w:p w:rsidR="00B745AD" w:rsidRDefault="00B745AD" w:rsidP="00B745AD">
      <w:pPr>
        <w:rPr>
          <w:rFonts w:ascii="Times New Roman" w:hAnsi="Times New Roman"/>
          <w:lang w:val="uk-UA"/>
        </w:rPr>
      </w:pPr>
    </w:p>
    <w:p w:rsidR="00B745AD" w:rsidRDefault="00B745AD" w:rsidP="00B745AD">
      <w:pPr>
        <w:rPr>
          <w:rFonts w:ascii="Times New Roman" w:hAnsi="Times New Roman"/>
          <w:lang w:val="uk-UA"/>
        </w:rPr>
      </w:pPr>
    </w:p>
    <w:p w:rsidR="00B745AD" w:rsidRDefault="00B745AD" w:rsidP="00B745AD">
      <w:pPr>
        <w:rPr>
          <w:rFonts w:ascii="Times New Roman" w:hAnsi="Times New Roman"/>
          <w:lang w:val="uk-UA"/>
        </w:rPr>
      </w:pPr>
    </w:p>
    <w:p w:rsidR="00B745AD" w:rsidRDefault="00B745AD" w:rsidP="00B745AD">
      <w:pPr>
        <w:rPr>
          <w:rFonts w:ascii="Times New Roman" w:hAnsi="Times New Roman"/>
          <w:lang w:val="uk-UA"/>
        </w:rPr>
      </w:pPr>
    </w:p>
    <w:p w:rsidR="00B745AD" w:rsidRDefault="00B745AD" w:rsidP="00B745AD">
      <w:pPr>
        <w:jc w:val="center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Перелік </w:t>
      </w:r>
    </w:p>
    <w:p w:rsidR="00B745AD" w:rsidRDefault="00B745AD" w:rsidP="00B745AD">
      <w:pPr>
        <w:jc w:val="center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об’єктів нерухомого майна </w:t>
      </w:r>
      <w:r>
        <w:rPr>
          <w:rFonts w:ascii="Times New Roman" w:hAnsi="Times New Roman"/>
          <w:sz w:val="28"/>
          <w:szCs w:val="28"/>
          <w:lang w:val="uk-UA"/>
        </w:rPr>
        <w:t xml:space="preserve">Семенівської центральної районної бібліотеки, що </w:t>
      </w:r>
      <w:r>
        <w:rPr>
          <w:rFonts w:ascii="Times New Roman" w:hAnsi="Times New Roman"/>
          <w:bCs/>
          <w:sz w:val="28"/>
          <w:szCs w:val="28"/>
          <w:lang w:val="uk-UA"/>
        </w:rPr>
        <w:t>передаються</w:t>
      </w:r>
    </w:p>
    <w:p w:rsidR="00B745AD" w:rsidRDefault="00B745AD" w:rsidP="00B745AD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із спільної власності територіальних громад сіл, селища Семенівського району</w:t>
      </w:r>
    </w:p>
    <w:p w:rsidR="00B745AD" w:rsidRDefault="00B745AD" w:rsidP="00B745AD">
      <w:pPr>
        <w:rPr>
          <w:rFonts w:ascii="Times New Roman" w:hAnsi="Times New Roman"/>
          <w:sz w:val="28"/>
          <w:szCs w:val="28"/>
          <w:lang w:val="uk-UA"/>
        </w:rPr>
      </w:pPr>
    </w:p>
    <w:p w:rsidR="00B745AD" w:rsidRDefault="00B745AD" w:rsidP="00B745AD">
      <w:pPr>
        <w:rPr>
          <w:rFonts w:ascii="Times New Roman" w:hAnsi="Times New Roman"/>
          <w:sz w:val="28"/>
          <w:szCs w:val="28"/>
          <w:lang w:val="uk-UA"/>
        </w:rPr>
      </w:pPr>
    </w:p>
    <w:p w:rsidR="00B745AD" w:rsidRDefault="00B745AD" w:rsidP="00B745AD">
      <w:pPr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4"/>
        <w:tblW w:w="0" w:type="auto"/>
        <w:tblInd w:w="-1026" w:type="dxa"/>
        <w:tblLook w:val="04A0" w:firstRow="1" w:lastRow="0" w:firstColumn="1" w:lastColumn="0" w:noHBand="0" w:noVBand="1"/>
      </w:tblPr>
      <w:tblGrid>
        <w:gridCol w:w="558"/>
        <w:gridCol w:w="2818"/>
        <w:gridCol w:w="933"/>
        <w:gridCol w:w="1476"/>
        <w:gridCol w:w="988"/>
        <w:gridCol w:w="1061"/>
        <w:gridCol w:w="1482"/>
        <w:gridCol w:w="1281"/>
      </w:tblGrid>
      <w:tr w:rsidR="00B745AD" w:rsidTr="00B745AD">
        <w:trPr>
          <w:cantSplit/>
          <w:trHeight w:val="155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745AD" w:rsidRDefault="00B745AD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745AD" w:rsidRDefault="00B745AD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Назва об’єкта</w:t>
            </w:r>
          </w:p>
          <w:p w:rsidR="00B745AD" w:rsidRDefault="00B745AD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B745AD" w:rsidRDefault="00B745AD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B745AD" w:rsidRDefault="00B745AD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B745AD" w:rsidRDefault="00B745AD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B745AD" w:rsidRDefault="00B745AD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B745AD" w:rsidRDefault="00B745AD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B745AD" w:rsidRDefault="00B745AD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B745AD" w:rsidRDefault="00B745AD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745AD" w:rsidRDefault="00B745AD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Рік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745AD" w:rsidRDefault="00B745AD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Інвентарний №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745AD" w:rsidRDefault="00B745AD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К-сть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745AD" w:rsidRDefault="00B745AD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Балансова вартість грн.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745AD" w:rsidRDefault="00B745AD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Нарахований знос грн.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745AD" w:rsidRDefault="00B745AD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Залишкова вартість грн.</w:t>
            </w:r>
          </w:p>
        </w:tc>
      </w:tr>
      <w:tr w:rsidR="00B745AD" w:rsidTr="00B745A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AD" w:rsidRDefault="00B745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AD" w:rsidRDefault="00B745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Приміщення бібліотеки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AD" w:rsidRDefault="00B745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AD" w:rsidRDefault="00B745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101310001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AD" w:rsidRDefault="00B745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AD" w:rsidRDefault="00B745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213143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AD" w:rsidRDefault="00B745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213143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AD" w:rsidRDefault="00B745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</w:tr>
      <w:tr w:rsidR="00B745AD" w:rsidTr="00B745A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AD" w:rsidRDefault="00B745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AD" w:rsidRDefault="00B745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котельна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AD" w:rsidRDefault="002016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1991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AD" w:rsidRDefault="002016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101310004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AD" w:rsidRDefault="00B745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AD" w:rsidRDefault="002016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1669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AD" w:rsidRDefault="002016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1669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AD" w:rsidRDefault="002016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</w:tr>
      <w:tr w:rsidR="00B745AD" w:rsidTr="00B745A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AD" w:rsidRDefault="00B745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AD" w:rsidRPr="002016BE" w:rsidRDefault="002016B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Сарай дерев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’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яний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AD" w:rsidRDefault="002016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AD" w:rsidRDefault="002016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101310003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AD" w:rsidRDefault="00B745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AD" w:rsidRDefault="002016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1872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AD" w:rsidRDefault="002016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1872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AD" w:rsidRDefault="002016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</w:tr>
      <w:tr w:rsidR="00B745AD" w:rsidTr="00B745A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AD" w:rsidRDefault="00B745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AD" w:rsidRDefault="002016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Туалет дерев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’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яний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AD" w:rsidRDefault="002016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2006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AD" w:rsidRDefault="002016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101310005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AD" w:rsidRDefault="00B745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AD" w:rsidRDefault="002016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AD" w:rsidRDefault="002016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530,10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AD" w:rsidRDefault="002016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480,90</w:t>
            </w:r>
          </w:p>
        </w:tc>
      </w:tr>
      <w:tr w:rsidR="00B745AD" w:rsidTr="00B745A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AD" w:rsidRDefault="00B745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AD" w:rsidRDefault="002016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Відмостка під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’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їзду до бібліотеки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AD" w:rsidRDefault="002016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2009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AD" w:rsidRDefault="002016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101310007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AD" w:rsidRDefault="00B745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AD" w:rsidRDefault="002016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15167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AD" w:rsidRDefault="002016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6518,16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AD" w:rsidRDefault="002016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8648,84</w:t>
            </w:r>
          </w:p>
        </w:tc>
      </w:tr>
      <w:tr w:rsidR="002016BE" w:rsidTr="00B745A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BE" w:rsidRDefault="002016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BE" w:rsidRDefault="008B7A5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Площадка тротуарна перед бібліотекою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BE" w:rsidRDefault="008B7A5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BE" w:rsidRDefault="008B7A5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101310007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BE" w:rsidRDefault="008B7A5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BE" w:rsidRDefault="008B7A5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11380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BE" w:rsidRDefault="008B7A5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2808,84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BE" w:rsidRDefault="008B7A5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8571,16</w:t>
            </w:r>
          </w:p>
        </w:tc>
      </w:tr>
      <w:tr w:rsidR="008B7A57" w:rsidTr="00B745A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57" w:rsidRDefault="008B7A5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57" w:rsidRDefault="008B7A57" w:rsidP="008B7A5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Пам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’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ятник Т.ГШевченку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57" w:rsidRDefault="008B7A5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2001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57" w:rsidRDefault="008B7A5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101330001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57" w:rsidRDefault="008B7A5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57" w:rsidRDefault="008B7A5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3000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57" w:rsidRDefault="008B7A57" w:rsidP="008B7A5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57" w:rsidRPr="008B7A57" w:rsidRDefault="008B7A5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3000</w:t>
            </w:r>
          </w:p>
        </w:tc>
      </w:tr>
    </w:tbl>
    <w:p w:rsidR="00B745AD" w:rsidRDefault="00B745AD" w:rsidP="00B745AD">
      <w:pPr>
        <w:rPr>
          <w:rFonts w:ascii="Times New Roman" w:hAnsi="Times New Roman"/>
          <w:sz w:val="28"/>
          <w:szCs w:val="28"/>
          <w:lang w:val="uk-UA"/>
        </w:rPr>
      </w:pPr>
    </w:p>
    <w:p w:rsidR="00B745AD" w:rsidRDefault="00B745AD" w:rsidP="00B745AD">
      <w:pPr>
        <w:jc w:val="right"/>
        <w:rPr>
          <w:rFonts w:ascii="Times New Roman" w:hAnsi="Times New Roman"/>
          <w:sz w:val="28"/>
          <w:szCs w:val="28"/>
          <w:lang w:val="uk-UA"/>
        </w:rPr>
      </w:pPr>
    </w:p>
    <w:p w:rsidR="00B745AD" w:rsidRDefault="00B745AD" w:rsidP="00B745AD">
      <w:pPr>
        <w:jc w:val="right"/>
        <w:rPr>
          <w:rFonts w:ascii="Times New Roman" w:hAnsi="Times New Roman"/>
          <w:sz w:val="28"/>
          <w:szCs w:val="28"/>
          <w:lang w:val="uk-UA"/>
        </w:rPr>
      </w:pPr>
    </w:p>
    <w:p w:rsidR="00B745AD" w:rsidRDefault="00B745AD" w:rsidP="00B745AD">
      <w:pPr>
        <w:jc w:val="right"/>
        <w:rPr>
          <w:rFonts w:ascii="Times New Roman" w:hAnsi="Times New Roman"/>
          <w:sz w:val="28"/>
          <w:szCs w:val="28"/>
          <w:lang w:val="uk-UA"/>
        </w:rPr>
      </w:pPr>
    </w:p>
    <w:p w:rsidR="00B745AD" w:rsidRDefault="00B745AD" w:rsidP="00B745AD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Керуючий справами</w:t>
      </w:r>
    </w:p>
    <w:p w:rsidR="00B745AD" w:rsidRDefault="00B745AD" w:rsidP="00B745AD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районної ради                                                                                 </w:t>
      </w:r>
      <w:r w:rsidR="002E27A4"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sz w:val="28"/>
          <w:szCs w:val="28"/>
          <w:lang w:val="uk-UA"/>
        </w:rPr>
        <w:t xml:space="preserve"> Ю. Черевик</w:t>
      </w:r>
    </w:p>
    <w:p w:rsidR="00533CA4" w:rsidRDefault="00533CA4"/>
    <w:sectPr w:rsidR="00533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172" w:rsidRDefault="00677172" w:rsidP="00DE45D5">
      <w:r>
        <w:separator/>
      </w:r>
    </w:p>
  </w:endnote>
  <w:endnote w:type="continuationSeparator" w:id="0">
    <w:p w:rsidR="00677172" w:rsidRDefault="00677172" w:rsidP="00DE4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172" w:rsidRDefault="00677172" w:rsidP="00DE45D5">
      <w:r>
        <w:separator/>
      </w:r>
    </w:p>
  </w:footnote>
  <w:footnote w:type="continuationSeparator" w:id="0">
    <w:p w:rsidR="00677172" w:rsidRDefault="00677172" w:rsidP="00DE45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5AD"/>
    <w:rsid w:val="00021DF5"/>
    <w:rsid w:val="00096996"/>
    <w:rsid w:val="00130EB8"/>
    <w:rsid w:val="002016BE"/>
    <w:rsid w:val="002E27A4"/>
    <w:rsid w:val="002F64BE"/>
    <w:rsid w:val="00533CA4"/>
    <w:rsid w:val="00677172"/>
    <w:rsid w:val="00896610"/>
    <w:rsid w:val="008B7A57"/>
    <w:rsid w:val="008C19FE"/>
    <w:rsid w:val="009E2901"/>
    <w:rsid w:val="009F04F1"/>
    <w:rsid w:val="00B15086"/>
    <w:rsid w:val="00B745AD"/>
    <w:rsid w:val="00DE45D5"/>
    <w:rsid w:val="00EC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5AD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paragraph" w:styleId="3">
    <w:name w:val="heading 3"/>
    <w:basedOn w:val="a"/>
    <w:next w:val="a"/>
    <w:link w:val="30"/>
    <w:semiHidden/>
    <w:unhideWhenUsed/>
    <w:qFormat/>
    <w:rsid w:val="00B745AD"/>
    <w:pPr>
      <w:keepNext/>
      <w:shd w:val="clear" w:color="auto" w:fill="FFFFFF"/>
      <w:autoSpaceDE w:val="0"/>
      <w:autoSpaceDN w:val="0"/>
      <w:adjustRightInd w:val="0"/>
      <w:jc w:val="center"/>
      <w:outlineLvl w:val="2"/>
    </w:pPr>
    <w:rPr>
      <w:rFonts w:ascii="Times New Roman" w:hAnsi="Times New Roman"/>
      <w:b/>
      <w:bCs/>
      <w:color w:val="000000"/>
      <w:sz w:val="28"/>
      <w:szCs w:val="1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B745AD"/>
    <w:rPr>
      <w:rFonts w:ascii="Times New Roman" w:eastAsia="Times New Roman" w:hAnsi="Times New Roman" w:cs="Times New Roman"/>
      <w:b/>
      <w:bCs/>
      <w:color w:val="000000"/>
      <w:sz w:val="28"/>
      <w:szCs w:val="16"/>
      <w:shd w:val="clear" w:color="auto" w:fill="FFFFFF"/>
      <w:lang w:val="uk-UA" w:eastAsia="ru-RU"/>
    </w:rPr>
  </w:style>
  <w:style w:type="paragraph" w:styleId="a3">
    <w:name w:val="Normal (Web)"/>
    <w:basedOn w:val="a"/>
    <w:uiPriority w:val="99"/>
    <w:semiHidden/>
    <w:unhideWhenUsed/>
    <w:rsid w:val="00B745AD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semiHidden/>
    <w:rsid w:val="00B745AD"/>
    <w:pPr>
      <w:ind w:left="720"/>
      <w:contextualSpacing/>
    </w:pPr>
  </w:style>
  <w:style w:type="table" w:styleId="a4">
    <w:name w:val="Table Grid"/>
    <w:basedOn w:val="a1"/>
    <w:uiPriority w:val="39"/>
    <w:rsid w:val="00B745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966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6610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E45D5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E45D5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DE45D5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E45D5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5AD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paragraph" w:styleId="3">
    <w:name w:val="heading 3"/>
    <w:basedOn w:val="a"/>
    <w:next w:val="a"/>
    <w:link w:val="30"/>
    <w:semiHidden/>
    <w:unhideWhenUsed/>
    <w:qFormat/>
    <w:rsid w:val="00B745AD"/>
    <w:pPr>
      <w:keepNext/>
      <w:shd w:val="clear" w:color="auto" w:fill="FFFFFF"/>
      <w:autoSpaceDE w:val="0"/>
      <w:autoSpaceDN w:val="0"/>
      <w:adjustRightInd w:val="0"/>
      <w:jc w:val="center"/>
      <w:outlineLvl w:val="2"/>
    </w:pPr>
    <w:rPr>
      <w:rFonts w:ascii="Times New Roman" w:hAnsi="Times New Roman"/>
      <w:b/>
      <w:bCs/>
      <w:color w:val="000000"/>
      <w:sz w:val="28"/>
      <w:szCs w:val="1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B745AD"/>
    <w:rPr>
      <w:rFonts w:ascii="Times New Roman" w:eastAsia="Times New Roman" w:hAnsi="Times New Roman" w:cs="Times New Roman"/>
      <w:b/>
      <w:bCs/>
      <w:color w:val="000000"/>
      <w:sz w:val="28"/>
      <w:szCs w:val="16"/>
      <w:shd w:val="clear" w:color="auto" w:fill="FFFFFF"/>
      <w:lang w:val="uk-UA" w:eastAsia="ru-RU"/>
    </w:rPr>
  </w:style>
  <w:style w:type="paragraph" w:styleId="a3">
    <w:name w:val="Normal (Web)"/>
    <w:basedOn w:val="a"/>
    <w:uiPriority w:val="99"/>
    <w:semiHidden/>
    <w:unhideWhenUsed/>
    <w:rsid w:val="00B745AD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semiHidden/>
    <w:rsid w:val="00B745AD"/>
    <w:pPr>
      <w:ind w:left="720"/>
      <w:contextualSpacing/>
    </w:pPr>
  </w:style>
  <w:style w:type="table" w:styleId="a4">
    <w:name w:val="Table Grid"/>
    <w:basedOn w:val="a1"/>
    <w:uiPriority w:val="39"/>
    <w:rsid w:val="00B745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966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6610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E45D5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E45D5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DE45D5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E45D5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8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2694</Words>
  <Characters>1536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Sem_maino</Company>
  <LinksUpToDate>false</LinksUpToDate>
  <CharactersWithSpaces>4222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Natalka</dc:creator>
  <cp:lastModifiedBy>Користувач Windows</cp:lastModifiedBy>
  <cp:revision>7</cp:revision>
  <cp:lastPrinted>2018-03-03T07:43:00Z</cp:lastPrinted>
  <dcterms:created xsi:type="dcterms:W3CDTF">2018-03-02T11:27:00Z</dcterms:created>
  <dcterms:modified xsi:type="dcterms:W3CDTF">2018-03-03T07:44:00Z</dcterms:modified>
</cp:coreProperties>
</file>