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950" w:rsidRPr="00DF0551" w:rsidRDefault="00295950" w:rsidP="00295950">
      <w:pPr>
        <w:tabs>
          <w:tab w:val="left" w:pos="2808"/>
        </w:tabs>
        <w:spacing w:line="259" w:lineRule="auto"/>
        <w:rPr>
          <w:rFonts w:ascii="Times New Roman" w:eastAsia="Calibri" w:hAnsi="Times New Roman" w:cs="Times New Roman"/>
          <w:sz w:val="28"/>
          <w:szCs w:val="28"/>
        </w:rPr>
      </w:pPr>
      <w:r w:rsidRPr="00DF0551">
        <w:rPr>
          <w:rFonts w:ascii="Times New Roman" w:eastAsia="Calibri" w:hAnsi="Times New Roman" w:cs="Times New Roman"/>
          <w:sz w:val="28"/>
          <w:szCs w:val="28"/>
          <w:lang w:val="uk-UA"/>
        </w:rPr>
        <w:t xml:space="preserve">                                                               </w:t>
      </w:r>
      <w:r w:rsidRPr="00DF0551">
        <w:rPr>
          <w:rFonts w:ascii="Times New Roman" w:eastAsia="Times New Roman" w:hAnsi="Times New Roman" w:cs="Times New Roman"/>
          <w:noProof/>
          <w:sz w:val="28"/>
          <w:szCs w:val="28"/>
          <w:lang w:val="uk-UA" w:eastAsia="uk-UA"/>
        </w:rPr>
        <w:drawing>
          <wp:inline distT="0" distB="0" distL="0" distR="0" wp14:anchorId="3D502225" wp14:editId="463AC5F3">
            <wp:extent cx="464820" cy="655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4820" cy="655320"/>
                    </a:xfrm>
                    <a:prstGeom prst="rect">
                      <a:avLst/>
                    </a:prstGeom>
                    <a:noFill/>
                    <a:ln>
                      <a:noFill/>
                    </a:ln>
                  </pic:spPr>
                </pic:pic>
              </a:graphicData>
            </a:graphic>
          </wp:inline>
        </w:drawing>
      </w:r>
      <w:r w:rsidRPr="00DF0551">
        <w:rPr>
          <w:rFonts w:ascii="Times New Roman" w:eastAsia="Times New Roman" w:hAnsi="Times New Roman" w:cs="Times New Roman"/>
          <w:sz w:val="24"/>
          <w:szCs w:val="24"/>
          <w:lang w:eastAsia="uk-UA"/>
        </w:rPr>
        <w:t xml:space="preserve">                                           </w:t>
      </w:r>
    </w:p>
    <w:p w:rsidR="00295950" w:rsidRPr="00DF0551" w:rsidRDefault="00295950" w:rsidP="00295950">
      <w:pPr>
        <w:tabs>
          <w:tab w:val="left" w:pos="5385"/>
        </w:tabs>
        <w:spacing w:after="0" w:line="240" w:lineRule="auto"/>
        <w:rPr>
          <w:rFonts w:ascii="Times New Roman" w:eastAsia="Times New Roman" w:hAnsi="Times New Roman" w:cs="Times New Roman"/>
          <w:sz w:val="24"/>
          <w:szCs w:val="24"/>
          <w:lang w:eastAsia="uk-UA"/>
        </w:rPr>
      </w:pPr>
    </w:p>
    <w:p w:rsidR="00295950" w:rsidRPr="00DF0551" w:rsidRDefault="00295950" w:rsidP="00295950">
      <w:pPr>
        <w:spacing w:after="60" w:line="240" w:lineRule="auto"/>
        <w:jc w:val="center"/>
        <w:rPr>
          <w:rFonts w:ascii="Times New Roman" w:eastAsia="Times New Roman" w:hAnsi="Times New Roman" w:cs="Times New Roman"/>
          <w:sz w:val="24"/>
          <w:szCs w:val="24"/>
          <w:lang w:eastAsia="uk-UA"/>
        </w:rPr>
      </w:pPr>
      <w:r w:rsidRPr="00DF0551">
        <w:rPr>
          <w:rFonts w:ascii="Times New Roman" w:eastAsia="Times New Roman" w:hAnsi="Times New Roman" w:cs="Times New Roman"/>
          <w:color w:val="000000"/>
          <w:sz w:val="28"/>
          <w:szCs w:val="28"/>
          <w:lang w:eastAsia="uk-UA"/>
        </w:rPr>
        <w:t>КИЇВСЬКА ОБЛАСТЬ</w:t>
      </w:r>
    </w:p>
    <w:p w:rsidR="00295950" w:rsidRPr="00DF0551" w:rsidRDefault="00295950" w:rsidP="00295950">
      <w:pPr>
        <w:spacing w:after="0" w:line="240" w:lineRule="auto"/>
        <w:rPr>
          <w:rFonts w:ascii="Times New Roman" w:eastAsia="Times New Roman" w:hAnsi="Times New Roman" w:cs="Times New Roman"/>
          <w:sz w:val="24"/>
          <w:szCs w:val="24"/>
          <w:lang w:eastAsia="uk-UA"/>
        </w:rPr>
      </w:pPr>
    </w:p>
    <w:p w:rsidR="00295950" w:rsidRPr="00DF0551" w:rsidRDefault="00295950" w:rsidP="00295950">
      <w:pPr>
        <w:spacing w:after="60" w:line="240" w:lineRule="auto"/>
        <w:ind w:left="284" w:right="-144"/>
        <w:jc w:val="center"/>
        <w:rPr>
          <w:rFonts w:ascii="Times New Roman" w:eastAsia="Times New Roman" w:hAnsi="Times New Roman" w:cs="Times New Roman"/>
          <w:sz w:val="24"/>
          <w:szCs w:val="24"/>
          <w:lang w:eastAsia="uk-UA"/>
        </w:rPr>
      </w:pPr>
      <w:r w:rsidRPr="00DF0551">
        <w:rPr>
          <w:rFonts w:ascii="Times New Roman" w:eastAsia="Times New Roman" w:hAnsi="Times New Roman" w:cs="Times New Roman"/>
          <w:b/>
          <w:bCs/>
          <w:color w:val="000000"/>
          <w:sz w:val="28"/>
          <w:szCs w:val="28"/>
          <w:lang w:eastAsia="uk-UA"/>
        </w:rPr>
        <w:t>ТЕТІЇВСЬКА МІСЬКА РАДА</w:t>
      </w:r>
    </w:p>
    <w:p w:rsidR="00295950" w:rsidRPr="00DF0551" w:rsidRDefault="00295950" w:rsidP="00295950">
      <w:pPr>
        <w:spacing w:after="0" w:line="240" w:lineRule="auto"/>
        <w:ind w:left="284" w:right="-144"/>
        <w:jc w:val="center"/>
        <w:rPr>
          <w:rFonts w:ascii="Times New Roman" w:eastAsia="Times New Roman" w:hAnsi="Times New Roman" w:cs="Times New Roman"/>
          <w:sz w:val="24"/>
          <w:szCs w:val="24"/>
          <w:lang w:eastAsia="uk-UA"/>
        </w:rPr>
      </w:pPr>
      <w:r w:rsidRPr="00DF0551">
        <w:rPr>
          <w:rFonts w:ascii="Times New Roman" w:eastAsia="Times New Roman" w:hAnsi="Times New Roman" w:cs="Times New Roman"/>
          <w:b/>
          <w:bCs/>
          <w:color w:val="000000"/>
          <w:sz w:val="28"/>
          <w:szCs w:val="28"/>
          <w:lang w:eastAsia="uk-UA"/>
        </w:rPr>
        <w:t>VIII СКЛИКАННЯ</w:t>
      </w:r>
    </w:p>
    <w:p w:rsidR="00295950" w:rsidRPr="00DF0551" w:rsidRDefault="00295950" w:rsidP="00295950">
      <w:pPr>
        <w:spacing w:after="0" w:line="240" w:lineRule="auto"/>
        <w:rPr>
          <w:rFonts w:ascii="Times New Roman" w:eastAsia="Times New Roman" w:hAnsi="Times New Roman" w:cs="Times New Roman"/>
          <w:sz w:val="24"/>
          <w:szCs w:val="24"/>
          <w:lang w:eastAsia="uk-UA"/>
        </w:rPr>
      </w:pPr>
    </w:p>
    <w:p w:rsidR="00295950" w:rsidRDefault="00295950" w:rsidP="00295950">
      <w:pPr>
        <w:spacing w:after="0" w:line="240" w:lineRule="auto"/>
        <w:ind w:left="284" w:right="-46"/>
        <w:jc w:val="center"/>
        <w:rPr>
          <w:rFonts w:ascii="Times New Roman" w:eastAsia="Times New Roman" w:hAnsi="Times New Roman" w:cs="Times New Roman"/>
          <w:b/>
          <w:bCs/>
          <w:color w:val="000000"/>
          <w:sz w:val="28"/>
          <w:szCs w:val="28"/>
          <w:lang w:eastAsia="uk-UA"/>
        </w:rPr>
      </w:pPr>
      <w:r w:rsidRPr="00DF0551">
        <w:rPr>
          <w:rFonts w:ascii="Times New Roman" w:eastAsia="Times New Roman" w:hAnsi="Times New Roman" w:cs="Times New Roman"/>
          <w:b/>
          <w:bCs/>
          <w:color w:val="000000"/>
          <w:sz w:val="28"/>
          <w:szCs w:val="28"/>
          <w:lang w:val="uk-UA" w:eastAsia="uk-UA"/>
        </w:rPr>
        <w:t xml:space="preserve">  П’ЯТДЕСЯТ ТРЕТЯ</w:t>
      </w:r>
      <w:r w:rsidRPr="00DF0551">
        <w:rPr>
          <w:rFonts w:ascii="Times New Roman" w:eastAsia="Times New Roman" w:hAnsi="Times New Roman" w:cs="Times New Roman"/>
          <w:b/>
          <w:bCs/>
          <w:color w:val="000000"/>
          <w:sz w:val="28"/>
          <w:szCs w:val="28"/>
          <w:lang w:eastAsia="uk-UA"/>
        </w:rPr>
        <w:t xml:space="preserve"> СЕСІЯ</w:t>
      </w:r>
    </w:p>
    <w:p w:rsidR="00295950" w:rsidRPr="00DF0551" w:rsidRDefault="00295950" w:rsidP="00295950">
      <w:pPr>
        <w:spacing w:after="0" w:line="240" w:lineRule="auto"/>
        <w:ind w:left="284" w:right="-46"/>
        <w:jc w:val="center"/>
        <w:rPr>
          <w:rFonts w:ascii="Times New Roman" w:eastAsia="Times New Roman" w:hAnsi="Times New Roman" w:cs="Times New Roman"/>
          <w:b/>
          <w:bCs/>
          <w:color w:val="000000"/>
          <w:sz w:val="28"/>
          <w:szCs w:val="28"/>
          <w:lang w:eastAsia="uk-UA"/>
        </w:rPr>
      </w:pPr>
    </w:p>
    <w:p w:rsidR="00295950" w:rsidRPr="00DF0551" w:rsidRDefault="00295950" w:rsidP="00295950">
      <w:pPr>
        <w:spacing w:after="0" w:line="240" w:lineRule="auto"/>
        <w:ind w:left="284" w:right="-24"/>
        <w:jc w:val="center"/>
        <w:rPr>
          <w:rFonts w:ascii="Times New Roman" w:eastAsia="Times New Roman" w:hAnsi="Times New Roman" w:cs="Times New Roman"/>
          <w:sz w:val="24"/>
          <w:szCs w:val="24"/>
          <w:lang w:eastAsia="uk-UA"/>
        </w:rPr>
      </w:pPr>
      <w:r w:rsidRPr="00DF0551">
        <w:rPr>
          <w:rFonts w:ascii="Times New Roman" w:eastAsia="Times New Roman" w:hAnsi="Times New Roman" w:cs="Times New Roman"/>
          <w:b/>
          <w:bCs/>
          <w:color w:val="000000"/>
          <w:sz w:val="28"/>
          <w:szCs w:val="28"/>
          <w:lang w:eastAsia="uk-UA"/>
        </w:rPr>
        <w:t>ПРОЄКТ РІШЕННЯ</w:t>
      </w:r>
    </w:p>
    <w:p w:rsidR="00295950" w:rsidRPr="00DF0551" w:rsidRDefault="00295950" w:rsidP="00295950">
      <w:pPr>
        <w:spacing w:after="0" w:line="240" w:lineRule="auto"/>
        <w:rPr>
          <w:rFonts w:ascii="Times New Roman" w:eastAsia="Times New Roman" w:hAnsi="Times New Roman" w:cs="Times New Roman"/>
          <w:sz w:val="24"/>
          <w:szCs w:val="24"/>
          <w:lang w:eastAsia="uk-UA"/>
        </w:rPr>
      </w:pPr>
    </w:p>
    <w:p w:rsidR="00295950" w:rsidRDefault="00295950" w:rsidP="00295950">
      <w:pPr>
        <w:spacing w:after="0" w:line="240" w:lineRule="auto"/>
        <w:rPr>
          <w:rFonts w:ascii="Times New Roman" w:eastAsia="Times New Roman" w:hAnsi="Times New Roman" w:cs="Times New Roman"/>
          <w:b/>
          <w:bCs/>
          <w:color w:val="000000"/>
          <w:sz w:val="28"/>
          <w:szCs w:val="28"/>
          <w:lang w:eastAsia="uk-UA"/>
        </w:rPr>
      </w:pPr>
      <w:r w:rsidRPr="00DF0551">
        <w:rPr>
          <w:rFonts w:ascii="Times New Roman" w:eastAsia="Times New Roman" w:hAnsi="Times New Roman" w:cs="Times New Roman"/>
          <w:b/>
          <w:bCs/>
          <w:color w:val="000000"/>
          <w:sz w:val="28"/>
          <w:szCs w:val="28"/>
          <w:lang w:val="uk-UA" w:eastAsia="uk-UA"/>
        </w:rPr>
        <w:t xml:space="preserve">  ___ вересня</w:t>
      </w:r>
      <w:r w:rsidRPr="00DF0551">
        <w:rPr>
          <w:rFonts w:ascii="Times New Roman" w:eastAsia="Times New Roman" w:hAnsi="Times New Roman" w:cs="Times New Roman"/>
          <w:b/>
          <w:bCs/>
          <w:color w:val="000000"/>
          <w:sz w:val="28"/>
          <w:szCs w:val="28"/>
          <w:lang w:eastAsia="uk-UA"/>
        </w:rPr>
        <w:t xml:space="preserve"> 2026 року                                                               № </w:t>
      </w:r>
      <w:r w:rsidRPr="00DF0551">
        <w:rPr>
          <w:rFonts w:ascii="Times New Roman" w:eastAsia="Times New Roman" w:hAnsi="Times New Roman" w:cs="Times New Roman"/>
          <w:b/>
          <w:bCs/>
          <w:color w:val="000000"/>
          <w:sz w:val="28"/>
          <w:szCs w:val="28"/>
          <w:lang w:val="uk-UA" w:eastAsia="uk-UA"/>
        </w:rPr>
        <w:t xml:space="preserve">   </w:t>
      </w:r>
      <w:r w:rsidRPr="00DF0551">
        <w:rPr>
          <w:rFonts w:ascii="Times New Roman" w:eastAsia="Times New Roman" w:hAnsi="Times New Roman" w:cs="Times New Roman"/>
          <w:b/>
          <w:bCs/>
          <w:color w:val="000000"/>
          <w:sz w:val="28"/>
          <w:szCs w:val="28"/>
          <w:lang w:eastAsia="uk-UA"/>
        </w:rPr>
        <w:t>- 53 – VIII</w:t>
      </w:r>
    </w:p>
    <w:p w:rsidR="00295950" w:rsidRDefault="00295950" w:rsidP="00295950">
      <w:pPr>
        <w:spacing w:after="0" w:line="240" w:lineRule="auto"/>
        <w:rPr>
          <w:rFonts w:ascii="Times New Roman" w:eastAsia="Times New Roman" w:hAnsi="Times New Roman" w:cs="Times New Roman"/>
          <w:b/>
          <w:bCs/>
          <w:color w:val="000000"/>
          <w:sz w:val="28"/>
          <w:szCs w:val="28"/>
          <w:lang w:eastAsia="uk-UA"/>
        </w:rPr>
      </w:pP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Про внесення змін до складу комісії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по прийманню-передачі нерухомого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майна – об’єкта житлового фонду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за </w:t>
      </w:r>
      <w:proofErr w:type="spellStart"/>
      <w:r>
        <w:rPr>
          <w:rFonts w:ascii="Times New Roman" w:eastAsia="Times New Roman" w:hAnsi="Times New Roman" w:cs="Times New Roman"/>
          <w:b/>
          <w:color w:val="000000"/>
          <w:sz w:val="28"/>
          <w:szCs w:val="28"/>
          <w:lang w:val="uk-UA"/>
        </w:rPr>
        <w:t>адресою</w:t>
      </w:r>
      <w:proofErr w:type="spellEnd"/>
      <w:r>
        <w:rPr>
          <w:rFonts w:ascii="Times New Roman" w:eastAsia="Times New Roman" w:hAnsi="Times New Roman" w:cs="Times New Roman"/>
          <w:b/>
          <w:color w:val="000000"/>
          <w:sz w:val="28"/>
          <w:szCs w:val="28"/>
          <w:lang w:val="uk-UA"/>
        </w:rPr>
        <w:t xml:space="preserve">: Київська область,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Білоцерківський район,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село </w:t>
      </w:r>
      <w:proofErr w:type="spellStart"/>
      <w:r>
        <w:rPr>
          <w:rFonts w:ascii="Times New Roman" w:eastAsia="Times New Roman" w:hAnsi="Times New Roman" w:cs="Times New Roman"/>
          <w:b/>
          <w:color w:val="000000"/>
          <w:sz w:val="28"/>
          <w:szCs w:val="28"/>
          <w:lang w:val="uk-UA"/>
        </w:rPr>
        <w:t>Кашперівка</w:t>
      </w:r>
      <w:proofErr w:type="spellEnd"/>
      <w:r>
        <w:rPr>
          <w:rFonts w:ascii="Times New Roman" w:eastAsia="Times New Roman" w:hAnsi="Times New Roman" w:cs="Times New Roman"/>
          <w:b/>
          <w:color w:val="000000"/>
          <w:sz w:val="28"/>
          <w:szCs w:val="28"/>
          <w:lang w:val="uk-UA"/>
        </w:rPr>
        <w:t>, вулиця Набережна, 9</w:t>
      </w:r>
    </w:p>
    <w:p w:rsidR="00295950" w:rsidRDefault="00295950" w:rsidP="00295950">
      <w:pPr>
        <w:spacing w:after="0" w:line="360" w:lineRule="auto"/>
        <w:rPr>
          <w:rFonts w:ascii="Times New Roman" w:eastAsia="Times New Roman" w:hAnsi="Times New Roman" w:cs="Times New Roman"/>
          <w:sz w:val="28"/>
          <w:szCs w:val="28"/>
          <w:lang w:val="uk-UA" w:eastAsia="ru-RU"/>
        </w:rPr>
      </w:pPr>
    </w:p>
    <w:p w:rsidR="00CF477D" w:rsidRDefault="00CF477D" w:rsidP="00CF477D">
      <w:pPr>
        <w:spacing w:after="0" w:line="240" w:lineRule="auto"/>
        <w:ind w:firstLine="709"/>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sz w:val="28"/>
          <w:szCs w:val="20"/>
          <w:lang w:val="uk-UA" w:eastAsia="ru-RU"/>
        </w:rPr>
        <w:t xml:space="preserve">Відповідно до статті 60 </w:t>
      </w:r>
      <w:r>
        <w:rPr>
          <w:rFonts w:ascii="Times New Roman" w:eastAsia="Times New Roman" w:hAnsi="Times New Roman" w:cs="Times New Roman"/>
          <w:sz w:val="28"/>
          <w:szCs w:val="28"/>
          <w:lang w:val="uk-UA" w:eastAsia="ru-RU"/>
        </w:rPr>
        <w:t>Закону України «Про місцеве самоврядування в Україні»</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lang w:val="uk-UA" w:eastAsia="ru-RU"/>
        </w:rPr>
        <w:t>Закону України «Про передачу об’єктів права державної та комунальної власності», постанови Кабінету Міністрів України від 21 вересня 1998 року №1482 «Про передачу об’єктів права державної та комунальної власності»,</w:t>
      </w:r>
      <w:r>
        <w:rPr>
          <w:rFonts w:ascii="Times New Roman" w:eastAsia="Times New Roman" w:hAnsi="Times New Roman" w:cs="Times New Roman"/>
          <w:sz w:val="20"/>
          <w:szCs w:val="20"/>
          <w:lang w:val="uk-UA" w:eastAsia="ru-RU"/>
        </w:rPr>
        <w:t xml:space="preserve"> </w:t>
      </w:r>
      <w:r>
        <w:rPr>
          <w:rFonts w:ascii="Times New Roman" w:eastAsia="Times New Roman" w:hAnsi="Times New Roman" w:cs="Times New Roman"/>
          <w:sz w:val="28"/>
          <w:szCs w:val="28"/>
          <w:lang w:val="uk-UA" w:eastAsia="ru-RU"/>
        </w:rPr>
        <w:t>постанови Кабінету Міністрів України від 6 листопада 1995 року № 891 «Про затвердження Положення про порядок передачі в комунальну власність державного житлового фонду, що перебував у повному господарському віданні або в оперативному управлінні підприємств, установ та організацій»,</w:t>
      </w:r>
      <w:r>
        <w:rPr>
          <w:rFonts w:ascii="Times New Roman" w:eastAsia="Times New Roman" w:hAnsi="Times New Roman" w:cs="Times New Roman"/>
          <w:sz w:val="20"/>
          <w:szCs w:val="20"/>
          <w:lang w:val="uk-UA" w:eastAsia="ru-RU"/>
        </w:rPr>
        <w:t xml:space="preserve"> </w:t>
      </w:r>
      <w:r>
        <w:rPr>
          <w:rFonts w:ascii="Times New Roman" w:eastAsia="Times New Roman" w:hAnsi="Times New Roman" w:cs="Times New Roman"/>
          <w:sz w:val="28"/>
          <w:szCs w:val="28"/>
          <w:lang w:val="uk-UA" w:eastAsia="ru-RU"/>
        </w:rPr>
        <w:t>листа Регіонального відділення фонду державного майна України по Київській, Черкаській та Черні</w:t>
      </w:r>
      <w:r w:rsidR="0022647D">
        <w:rPr>
          <w:rFonts w:ascii="Times New Roman" w:eastAsia="Times New Roman" w:hAnsi="Times New Roman" w:cs="Times New Roman"/>
          <w:sz w:val="28"/>
          <w:szCs w:val="28"/>
          <w:lang w:val="uk-UA" w:eastAsia="ru-RU"/>
        </w:rPr>
        <w:t>гівській областях № 932-03-2-4916</w:t>
      </w:r>
      <w:r>
        <w:rPr>
          <w:rFonts w:ascii="Times New Roman" w:eastAsia="Times New Roman" w:hAnsi="Times New Roman" w:cs="Times New Roman"/>
          <w:sz w:val="28"/>
          <w:szCs w:val="28"/>
          <w:lang w:val="uk-UA" w:eastAsia="ru-RU"/>
        </w:rPr>
        <w:t xml:space="preserve"> від </w:t>
      </w:r>
      <w:r w:rsidR="00513E28">
        <w:rPr>
          <w:rFonts w:ascii="Times New Roman" w:eastAsia="Times New Roman" w:hAnsi="Times New Roman" w:cs="Times New Roman"/>
          <w:sz w:val="28"/>
          <w:szCs w:val="28"/>
          <w:lang w:val="uk-UA" w:eastAsia="ru-RU"/>
        </w:rPr>
        <w:t>25.08</w:t>
      </w:r>
      <w:r>
        <w:rPr>
          <w:rFonts w:ascii="Times New Roman" w:eastAsia="Times New Roman" w:hAnsi="Times New Roman" w:cs="Times New Roman"/>
          <w:sz w:val="28"/>
          <w:szCs w:val="28"/>
          <w:lang w:val="uk-UA" w:eastAsia="ru-RU"/>
        </w:rPr>
        <w:t xml:space="preserve">.2026 року, </w:t>
      </w:r>
      <w:r>
        <w:rPr>
          <w:rFonts w:ascii="Times New Roman" w:eastAsia="Times New Roman" w:hAnsi="Times New Roman" w:cs="Times New Roman"/>
          <w:color w:val="000000" w:themeColor="text1"/>
          <w:sz w:val="28"/>
          <w:szCs w:val="28"/>
          <w:lang w:val="uk-UA"/>
        </w:rPr>
        <w:t>враховуючи рекомендації постійної депутатської комісії</w:t>
      </w:r>
      <w:r>
        <w:rPr>
          <w:rFonts w:ascii="Times New Roman" w:eastAsia="Times New Roman" w:hAnsi="Times New Roman" w:cs="Times New Roman"/>
          <w:color w:val="000000" w:themeColor="text1"/>
          <w:sz w:val="28"/>
          <w:szCs w:val="28"/>
          <w:lang w:val="uk-UA" w:eastAsia="ru-RU"/>
        </w:rPr>
        <w:t xml:space="preserve"> з питань торгівлі, житлово-комунального господарства, побутового обслуговування, громадського харчування, управління комунальною власністю, благоустрою, транспорту, зв’язку</w:t>
      </w:r>
      <w:r>
        <w:rPr>
          <w:rFonts w:ascii="Times New Roman" w:eastAsia="Times New Roman" w:hAnsi="Times New Roman" w:cs="Times New Roman"/>
          <w:color w:val="000000" w:themeColor="text1"/>
          <w:sz w:val="28"/>
          <w:szCs w:val="28"/>
          <w:lang w:val="uk-UA"/>
        </w:rPr>
        <w:t>, Тетіївська міська рада</w:t>
      </w:r>
    </w:p>
    <w:p w:rsidR="00CF477D" w:rsidRDefault="00CF477D" w:rsidP="00CF477D">
      <w:pPr>
        <w:spacing w:after="0" w:line="240" w:lineRule="auto"/>
        <w:ind w:firstLine="708"/>
        <w:jc w:val="both"/>
        <w:rPr>
          <w:rFonts w:ascii="Times New Roman" w:eastAsia="Calibri" w:hAnsi="Times New Roman" w:cs="Times New Roman"/>
          <w:sz w:val="28"/>
          <w:szCs w:val="28"/>
          <w:lang w:val="uk-UA" w:eastAsia="ru-RU"/>
        </w:rPr>
      </w:pPr>
    </w:p>
    <w:p w:rsidR="00CF477D" w:rsidRPr="00295950" w:rsidRDefault="00CF477D" w:rsidP="00CF477D">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uk-UA" w:eastAsia="ru-RU"/>
        </w:rPr>
      </w:pPr>
      <w:r w:rsidRPr="00295950">
        <w:rPr>
          <w:rFonts w:ascii="Times New Roman" w:eastAsia="Times New Roman" w:hAnsi="Times New Roman" w:cs="Times New Roman"/>
          <w:b/>
          <w:sz w:val="28"/>
          <w:szCs w:val="28"/>
          <w:lang w:val="uk-UA" w:eastAsia="ru-RU"/>
        </w:rPr>
        <w:t>В И Р І Ш И Л А:</w:t>
      </w:r>
    </w:p>
    <w:p w:rsidR="00CF477D" w:rsidRDefault="00CF477D" w:rsidP="00CF477D">
      <w:pPr>
        <w:tabs>
          <w:tab w:val="left" w:pos="709"/>
        </w:tabs>
        <w:spacing w:after="0" w:line="240" w:lineRule="auto"/>
        <w:ind w:left="360"/>
        <w:jc w:val="both"/>
        <w:rPr>
          <w:rFonts w:ascii="Times New Roman" w:eastAsia="Times New Roman" w:hAnsi="Times New Roman" w:cs="Times New Roman"/>
          <w:color w:val="000000"/>
          <w:sz w:val="28"/>
          <w:szCs w:val="28"/>
          <w:lang w:val="uk-UA" w:eastAsia="ru-RU"/>
        </w:rPr>
      </w:pPr>
    </w:p>
    <w:p w:rsidR="00295950" w:rsidRPr="00295950" w:rsidRDefault="00295950" w:rsidP="00295950">
      <w:pPr>
        <w:pStyle w:val="1"/>
        <w:spacing w:line="252" w:lineRule="auto"/>
        <w:jc w:val="both"/>
        <w:rPr>
          <w:sz w:val="28"/>
          <w:szCs w:val="28"/>
        </w:rPr>
      </w:pPr>
      <w:r>
        <w:rPr>
          <w:color w:val="000000"/>
          <w:sz w:val="28"/>
          <w:szCs w:val="28"/>
        </w:rPr>
        <w:t xml:space="preserve">1. </w:t>
      </w:r>
      <w:bookmarkStart w:id="0" w:name="_GoBack"/>
      <w:bookmarkEnd w:id="0"/>
      <w:r w:rsidR="00CF477D">
        <w:rPr>
          <w:color w:val="000000"/>
          <w:sz w:val="28"/>
          <w:szCs w:val="28"/>
        </w:rPr>
        <w:t xml:space="preserve">Внести зміни до складу комісії по прийманню-передачі нерухомого </w:t>
      </w:r>
    </w:p>
    <w:p w:rsidR="00CF477D" w:rsidRDefault="00CF477D" w:rsidP="00295950">
      <w:pPr>
        <w:pStyle w:val="1"/>
        <w:spacing w:line="252" w:lineRule="auto"/>
        <w:jc w:val="both"/>
        <w:rPr>
          <w:sz w:val="28"/>
          <w:szCs w:val="28"/>
        </w:rPr>
      </w:pPr>
      <w:r>
        <w:rPr>
          <w:color w:val="000000"/>
          <w:sz w:val="28"/>
          <w:szCs w:val="28"/>
        </w:rPr>
        <w:t>майна, створеної рішенням Тетіївської міської ради 28.01.2025 року № 1535-33-</w:t>
      </w:r>
      <w:r>
        <w:rPr>
          <w:color w:val="000000"/>
          <w:sz w:val="28"/>
          <w:szCs w:val="28"/>
          <w:lang w:val="en-US"/>
        </w:rPr>
        <w:t>VIII</w:t>
      </w:r>
      <w:r>
        <w:rPr>
          <w:color w:val="000000"/>
          <w:sz w:val="28"/>
          <w:szCs w:val="28"/>
        </w:rPr>
        <w:t xml:space="preserve"> «</w:t>
      </w:r>
      <w:r>
        <w:rPr>
          <w:color w:val="000000"/>
          <w:sz w:val="28"/>
          <w:szCs w:val="28"/>
          <w:lang w:eastAsia="en-US"/>
        </w:rPr>
        <w:t xml:space="preserve">Про безоплатне прийняття з державної до комунальної власності Тетіївської територіальної громади об’єкта житлового фонду, що знаходить за </w:t>
      </w:r>
      <w:r>
        <w:rPr>
          <w:color w:val="000000"/>
          <w:sz w:val="28"/>
          <w:szCs w:val="28"/>
          <w:lang w:eastAsia="en-US"/>
        </w:rPr>
        <w:lastRenderedPageBreak/>
        <w:t xml:space="preserve">адресою: </w:t>
      </w:r>
      <w:r>
        <w:rPr>
          <w:color w:val="000000"/>
          <w:sz w:val="28"/>
          <w:szCs w:val="28"/>
        </w:rPr>
        <w:t>Київська область, Білоцерківський район, село Кашперівка, вулиця Набережна, 9», а саме:</w:t>
      </w:r>
      <w:r>
        <w:rPr>
          <w:sz w:val="28"/>
          <w:szCs w:val="28"/>
        </w:rPr>
        <w:t xml:space="preserve"> </w:t>
      </w:r>
    </w:p>
    <w:p w:rsidR="00835667" w:rsidRPr="0022647D" w:rsidRDefault="00835667" w:rsidP="0022647D">
      <w:pPr>
        <w:pStyle w:val="1"/>
        <w:numPr>
          <w:ilvl w:val="1"/>
          <w:numId w:val="2"/>
        </w:numPr>
        <w:spacing w:line="252" w:lineRule="auto"/>
        <w:jc w:val="both"/>
        <w:rPr>
          <w:color w:val="000000"/>
          <w:sz w:val="28"/>
          <w:szCs w:val="28"/>
          <w:lang w:eastAsia="en-US"/>
        </w:rPr>
      </w:pPr>
      <w:r w:rsidRPr="0022647D">
        <w:rPr>
          <w:color w:val="000000"/>
          <w:sz w:val="28"/>
          <w:szCs w:val="28"/>
          <w:lang w:eastAsia="en-US"/>
        </w:rPr>
        <w:t xml:space="preserve">Вивести зі складу комісії </w:t>
      </w:r>
      <w:proofErr w:type="spellStart"/>
      <w:r w:rsidRPr="0022647D">
        <w:rPr>
          <w:color w:val="000000"/>
          <w:sz w:val="28"/>
          <w:szCs w:val="28"/>
          <w:lang w:eastAsia="en-US"/>
        </w:rPr>
        <w:t>Балєєву</w:t>
      </w:r>
      <w:proofErr w:type="spellEnd"/>
      <w:r w:rsidRPr="0022647D">
        <w:rPr>
          <w:color w:val="000000"/>
          <w:sz w:val="28"/>
          <w:szCs w:val="28"/>
          <w:lang w:eastAsia="en-US"/>
        </w:rPr>
        <w:t xml:space="preserve"> Наталію Геннадіївну;</w:t>
      </w:r>
    </w:p>
    <w:p w:rsidR="00835667" w:rsidRDefault="00835667" w:rsidP="00835667">
      <w:pPr>
        <w:pStyle w:val="1"/>
        <w:numPr>
          <w:ilvl w:val="1"/>
          <w:numId w:val="2"/>
        </w:numPr>
        <w:spacing w:line="252" w:lineRule="auto"/>
        <w:jc w:val="both"/>
        <w:rPr>
          <w:color w:val="000000"/>
          <w:sz w:val="28"/>
          <w:szCs w:val="28"/>
          <w:lang w:eastAsia="en-US"/>
        </w:rPr>
      </w:pPr>
      <w:r>
        <w:rPr>
          <w:color w:val="000000"/>
          <w:sz w:val="28"/>
          <w:szCs w:val="28"/>
          <w:lang w:eastAsia="en-US"/>
        </w:rPr>
        <w:t xml:space="preserve">Ввести до складу комісії </w:t>
      </w:r>
      <w:r>
        <w:rPr>
          <w:sz w:val="28"/>
          <w:szCs w:val="28"/>
        </w:rPr>
        <w:t>головного спеціаліста відділу управління державним майном та корпоративними правами держави Управління приватизації, управління державним майном та корпоративними правами держави  Регіонального відділення Фонду державного майна України по Київській, Черкаській та Чернігівській областях Волю Володимира Анатолійовича – член комісії.</w:t>
      </w:r>
    </w:p>
    <w:p w:rsidR="00CF477D" w:rsidRDefault="00CF477D" w:rsidP="00295950">
      <w:pPr>
        <w:pStyle w:val="1"/>
        <w:numPr>
          <w:ilvl w:val="0"/>
          <w:numId w:val="2"/>
        </w:numPr>
        <w:spacing w:line="252" w:lineRule="auto"/>
        <w:ind w:left="284" w:hanging="284"/>
        <w:jc w:val="both"/>
        <w:rPr>
          <w:color w:val="000000"/>
          <w:sz w:val="28"/>
          <w:szCs w:val="28"/>
          <w:lang w:eastAsia="en-US"/>
        </w:rPr>
      </w:pPr>
      <w:r>
        <w:rPr>
          <w:sz w:val="28"/>
          <w:szCs w:val="28"/>
        </w:rPr>
        <w:t>Затвердити склад комісії в новій редакції згідно додатку (додається).</w:t>
      </w:r>
    </w:p>
    <w:p w:rsidR="00CF477D" w:rsidRDefault="00CF477D" w:rsidP="00CF477D">
      <w:pPr>
        <w:tabs>
          <w:tab w:val="left" w:pos="709"/>
        </w:tabs>
        <w:spacing w:after="0" w:line="240" w:lineRule="auto"/>
        <w:jc w:val="both"/>
        <w:rPr>
          <w:rFonts w:ascii="Times New Roman" w:eastAsia="Times New Roman" w:hAnsi="Times New Roman" w:cs="Times New Roman"/>
          <w:color w:val="000000"/>
          <w:sz w:val="28"/>
          <w:szCs w:val="28"/>
          <w:lang w:val="uk-UA" w:eastAsia="ru-RU"/>
        </w:rPr>
      </w:pPr>
    </w:p>
    <w:p w:rsidR="00CF477D" w:rsidRDefault="00CF477D" w:rsidP="00CF477D">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 xml:space="preserve">3. </w:t>
      </w:r>
      <w:r>
        <w:rPr>
          <w:rFonts w:ascii="Times New Roman" w:eastAsia="Times New Roman" w:hAnsi="Times New Roman" w:cs="Times New Roman"/>
          <w:color w:val="000000" w:themeColor="text1"/>
          <w:sz w:val="28"/>
          <w:szCs w:val="28"/>
          <w:lang w:val="uk-UA" w:eastAsia="ru-RU"/>
        </w:rPr>
        <w:t>Контроль за виконанням даного рішення покласти на постійну депутатську комісію з питань торгівлі, житлово-комунального господарства, побутового обслуговування, громадського харчування, управління комунальною власністю,  благоустрою, транспорту, зв’язку (голова комісії – Степаненко Л.А.).</w:t>
      </w:r>
    </w:p>
    <w:p w:rsidR="00CF477D" w:rsidRDefault="00CF477D" w:rsidP="00CF477D">
      <w:pPr>
        <w:pStyle w:val="1"/>
        <w:spacing w:line="252" w:lineRule="auto"/>
        <w:ind w:left="720"/>
        <w:jc w:val="both"/>
        <w:rPr>
          <w:color w:val="000000"/>
          <w:sz w:val="28"/>
          <w:szCs w:val="28"/>
          <w:lang w:eastAsia="en-US"/>
        </w:rPr>
      </w:pPr>
    </w:p>
    <w:p w:rsidR="00CF477D" w:rsidRDefault="00CF477D" w:rsidP="00CF477D">
      <w:pPr>
        <w:spacing w:after="0" w:line="240" w:lineRule="auto"/>
        <w:rPr>
          <w:rFonts w:ascii="Times New Roman" w:eastAsia="Times New Roman" w:hAnsi="Times New Roman" w:cs="Times New Roman"/>
          <w:sz w:val="28"/>
          <w:szCs w:val="28"/>
          <w:lang w:val="uk-UA" w:eastAsia="ru-RU"/>
        </w:rPr>
      </w:pPr>
    </w:p>
    <w:p w:rsidR="00CF477D" w:rsidRDefault="00CF477D" w:rsidP="00CF477D">
      <w:pPr>
        <w:spacing w:after="0" w:line="240" w:lineRule="auto"/>
        <w:rPr>
          <w:rFonts w:ascii="Times New Roman" w:eastAsia="Times New Roman" w:hAnsi="Times New Roman" w:cs="Times New Roman"/>
          <w:sz w:val="28"/>
          <w:szCs w:val="28"/>
          <w:lang w:val="uk-UA" w:eastAsia="ru-RU"/>
        </w:rPr>
      </w:pPr>
    </w:p>
    <w:p w:rsidR="00CF477D" w:rsidRDefault="00CF477D" w:rsidP="00CF477D">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Міський голова                                                           Богдан БАЛАГУРА</w:t>
      </w: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both"/>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rPr>
          <w:rFonts w:ascii="Times New Roman" w:eastAsia="Times New Roman" w:hAnsi="Times New Roman" w:cs="Times New Roman"/>
          <w:sz w:val="28"/>
          <w:szCs w:val="28"/>
          <w:lang w:val="uk-UA" w:eastAsia="ru-RU"/>
        </w:rPr>
      </w:pPr>
    </w:p>
    <w:p w:rsidR="004334F9" w:rsidRDefault="004334F9" w:rsidP="00CF477D">
      <w:pPr>
        <w:tabs>
          <w:tab w:val="left" w:pos="5925"/>
        </w:tabs>
        <w:spacing w:after="0" w:line="240" w:lineRule="auto"/>
        <w:rPr>
          <w:rFonts w:ascii="Times New Roman" w:eastAsia="Times New Roman" w:hAnsi="Times New Roman" w:cs="Times New Roman"/>
          <w:sz w:val="28"/>
          <w:szCs w:val="28"/>
          <w:lang w:val="uk-UA" w:eastAsia="ru-RU"/>
        </w:rPr>
      </w:pPr>
    </w:p>
    <w:p w:rsidR="004334F9" w:rsidRDefault="004334F9" w:rsidP="00CF477D">
      <w:pPr>
        <w:tabs>
          <w:tab w:val="left" w:pos="5925"/>
        </w:tabs>
        <w:spacing w:after="0" w:line="240" w:lineRule="auto"/>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rPr>
          <w:rFonts w:ascii="Times New Roman" w:eastAsia="Times New Roman" w:hAnsi="Times New Roman" w:cs="Times New Roman"/>
          <w:sz w:val="28"/>
          <w:szCs w:val="28"/>
          <w:lang w:val="uk-UA" w:eastAsia="ru-RU"/>
        </w:rPr>
      </w:pPr>
    </w:p>
    <w:p w:rsidR="00CF477D" w:rsidRDefault="00CF477D" w:rsidP="00CF477D">
      <w:pPr>
        <w:tabs>
          <w:tab w:val="left" w:pos="5925"/>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Додаток </w:t>
      </w: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до рішення Тетіївської міської ради       </w:t>
      </w: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color w:val="000000"/>
          <w:sz w:val="28"/>
          <w:szCs w:val="28"/>
          <w:lang w:val="uk-UA" w:eastAsia="ru-RU"/>
        </w:rPr>
        <w:t xml:space="preserve">                                                 </w:t>
      </w:r>
      <w:r>
        <w:rPr>
          <w:rFonts w:ascii="Times New Roman" w:eastAsia="Times New Roman" w:hAnsi="Times New Roman" w:cs="Times New Roman"/>
          <w:sz w:val="28"/>
          <w:szCs w:val="28"/>
          <w:lang w:val="uk-UA" w:eastAsia="ru-RU"/>
        </w:rPr>
        <w:t>__________ №  _________</w:t>
      </w: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СКЛАД </w:t>
      </w: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комісії по прийманню-передачі нерухомого майна </w:t>
      </w: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2"/>
        <w:gridCol w:w="4683"/>
      </w:tblGrid>
      <w:tr w:rsid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Голова комісії:</w:t>
            </w:r>
          </w:p>
        </w:tc>
        <w:tc>
          <w:tcPr>
            <w:tcW w:w="4683" w:type="dxa"/>
            <w:tcBorders>
              <w:top w:val="single" w:sz="4" w:space="0" w:color="auto"/>
              <w:left w:val="single" w:sz="4" w:space="0" w:color="auto"/>
              <w:bottom w:val="single" w:sz="4" w:space="0" w:color="auto"/>
              <w:right w:val="single" w:sz="4" w:space="0" w:color="auto"/>
            </w:tcBorders>
          </w:tcPr>
          <w:p w:rsidR="00CF477D" w:rsidRDefault="00CF477D">
            <w:pPr>
              <w:tabs>
                <w:tab w:val="left" w:pos="142"/>
              </w:tabs>
              <w:spacing w:after="0" w:line="252" w:lineRule="auto"/>
              <w:rPr>
                <w:rFonts w:ascii="Times New Roman" w:eastAsia="Times New Roman" w:hAnsi="Times New Roman" w:cs="Times New Roman"/>
                <w:sz w:val="26"/>
                <w:szCs w:val="26"/>
                <w:lang w:val="uk-UA"/>
              </w:rPr>
            </w:pPr>
          </w:p>
        </w:tc>
      </w:tr>
      <w:tr w:rsid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proofErr w:type="spellStart"/>
            <w:r>
              <w:rPr>
                <w:rFonts w:ascii="Times New Roman" w:eastAsia="Times New Roman" w:hAnsi="Times New Roman" w:cs="Times New Roman"/>
                <w:sz w:val="26"/>
                <w:szCs w:val="26"/>
                <w:lang w:val="uk-UA"/>
              </w:rPr>
              <w:t>Дячук</w:t>
            </w:r>
            <w:proofErr w:type="spellEnd"/>
            <w:r>
              <w:rPr>
                <w:rFonts w:ascii="Times New Roman" w:eastAsia="Times New Roman" w:hAnsi="Times New Roman" w:cs="Times New Roman"/>
                <w:sz w:val="26"/>
                <w:szCs w:val="26"/>
                <w:lang w:val="uk-UA"/>
              </w:rPr>
              <w:t xml:space="preserve"> Надія Анатоліївна</w:t>
            </w:r>
          </w:p>
        </w:tc>
        <w:tc>
          <w:tcPr>
            <w:tcW w:w="4683"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заступник міського голови </w:t>
            </w:r>
          </w:p>
        </w:tc>
      </w:tr>
      <w:tr w:rsidR="00CF477D" w:rsidTr="00CF477D">
        <w:tc>
          <w:tcPr>
            <w:tcW w:w="4662" w:type="dxa"/>
            <w:tcBorders>
              <w:top w:val="single" w:sz="4" w:space="0" w:color="auto"/>
              <w:left w:val="single" w:sz="4" w:space="0" w:color="auto"/>
              <w:bottom w:val="single" w:sz="4" w:space="0" w:color="auto"/>
              <w:right w:val="single" w:sz="4" w:space="0" w:color="auto"/>
            </w:tcBorders>
          </w:tcPr>
          <w:p w:rsidR="00CF477D" w:rsidRDefault="00CF477D">
            <w:pPr>
              <w:tabs>
                <w:tab w:val="left" w:pos="142"/>
              </w:tabs>
              <w:spacing w:after="0" w:line="252" w:lineRule="auto"/>
              <w:rPr>
                <w:rFonts w:ascii="Times New Roman" w:eastAsia="Times New Roman" w:hAnsi="Times New Roman" w:cs="Times New Roman"/>
                <w:sz w:val="26"/>
                <w:szCs w:val="26"/>
                <w:lang w:val="uk-UA"/>
              </w:rPr>
            </w:pPr>
          </w:p>
        </w:tc>
        <w:tc>
          <w:tcPr>
            <w:tcW w:w="4683" w:type="dxa"/>
            <w:tcBorders>
              <w:top w:val="single" w:sz="4" w:space="0" w:color="auto"/>
              <w:left w:val="single" w:sz="4" w:space="0" w:color="auto"/>
              <w:bottom w:val="single" w:sz="4" w:space="0" w:color="auto"/>
              <w:right w:val="single" w:sz="4" w:space="0" w:color="auto"/>
            </w:tcBorders>
          </w:tcPr>
          <w:p w:rsidR="00CF477D" w:rsidRDefault="00CF477D">
            <w:pPr>
              <w:tabs>
                <w:tab w:val="left" w:pos="142"/>
              </w:tabs>
              <w:spacing w:after="0" w:line="252" w:lineRule="auto"/>
              <w:rPr>
                <w:rFonts w:ascii="Times New Roman" w:eastAsia="Times New Roman" w:hAnsi="Times New Roman" w:cs="Times New Roman"/>
                <w:sz w:val="26"/>
                <w:szCs w:val="26"/>
                <w:lang w:val="uk-UA"/>
              </w:rPr>
            </w:pPr>
          </w:p>
        </w:tc>
      </w:tr>
      <w:tr w:rsid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Члени комісії:</w:t>
            </w:r>
          </w:p>
        </w:tc>
        <w:tc>
          <w:tcPr>
            <w:tcW w:w="4683" w:type="dxa"/>
            <w:tcBorders>
              <w:top w:val="single" w:sz="4" w:space="0" w:color="auto"/>
              <w:left w:val="single" w:sz="4" w:space="0" w:color="auto"/>
              <w:bottom w:val="single" w:sz="4" w:space="0" w:color="auto"/>
              <w:right w:val="single" w:sz="4" w:space="0" w:color="auto"/>
            </w:tcBorders>
          </w:tcPr>
          <w:p w:rsidR="00CF477D" w:rsidRDefault="00CF477D">
            <w:pPr>
              <w:tabs>
                <w:tab w:val="left" w:pos="142"/>
              </w:tabs>
              <w:spacing w:after="0" w:line="252" w:lineRule="auto"/>
              <w:rPr>
                <w:rFonts w:ascii="Times New Roman" w:eastAsia="Times New Roman" w:hAnsi="Times New Roman" w:cs="Times New Roman"/>
                <w:sz w:val="26"/>
                <w:szCs w:val="26"/>
                <w:lang w:val="uk-UA"/>
              </w:rPr>
            </w:pPr>
          </w:p>
        </w:tc>
      </w:tr>
      <w:tr w:rsidR="004334F9" w:rsidRPr="004334F9" w:rsidTr="00CF477D">
        <w:tc>
          <w:tcPr>
            <w:tcW w:w="4662" w:type="dxa"/>
            <w:tcBorders>
              <w:top w:val="single" w:sz="4" w:space="0" w:color="auto"/>
              <w:left w:val="single" w:sz="4" w:space="0" w:color="auto"/>
              <w:bottom w:val="single" w:sz="4" w:space="0" w:color="auto"/>
              <w:right w:val="single" w:sz="4" w:space="0" w:color="auto"/>
            </w:tcBorders>
            <w:hideMark/>
          </w:tcPr>
          <w:p w:rsidR="004334F9" w:rsidRPr="004334F9" w:rsidRDefault="004334F9" w:rsidP="004334F9">
            <w:pPr>
              <w:rPr>
                <w:rFonts w:ascii="Times New Roman" w:hAnsi="Times New Roman" w:cs="Times New Roman"/>
                <w:sz w:val="26"/>
                <w:szCs w:val="26"/>
              </w:rPr>
            </w:pPr>
            <w:r w:rsidRPr="004334F9">
              <w:rPr>
                <w:rFonts w:ascii="Times New Roman" w:hAnsi="Times New Roman" w:cs="Times New Roman"/>
                <w:sz w:val="26"/>
                <w:szCs w:val="26"/>
              </w:rPr>
              <w:t xml:space="preserve">Воля </w:t>
            </w:r>
            <w:proofErr w:type="spellStart"/>
            <w:r w:rsidRPr="004334F9">
              <w:rPr>
                <w:rFonts w:ascii="Times New Roman" w:hAnsi="Times New Roman" w:cs="Times New Roman"/>
                <w:sz w:val="26"/>
                <w:szCs w:val="26"/>
              </w:rPr>
              <w:t>Володимир</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Анатолійович</w:t>
            </w:r>
            <w:proofErr w:type="spellEnd"/>
            <w:r w:rsidRPr="004334F9">
              <w:rPr>
                <w:rFonts w:ascii="Times New Roman" w:hAnsi="Times New Roman" w:cs="Times New Roman"/>
                <w:sz w:val="26"/>
                <w:szCs w:val="26"/>
              </w:rPr>
              <w:t xml:space="preserve"> </w:t>
            </w:r>
          </w:p>
        </w:tc>
        <w:tc>
          <w:tcPr>
            <w:tcW w:w="4683" w:type="dxa"/>
            <w:tcBorders>
              <w:top w:val="single" w:sz="4" w:space="0" w:color="auto"/>
              <w:left w:val="single" w:sz="4" w:space="0" w:color="auto"/>
              <w:bottom w:val="single" w:sz="4" w:space="0" w:color="auto"/>
              <w:right w:val="single" w:sz="4" w:space="0" w:color="auto"/>
            </w:tcBorders>
            <w:hideMark/>
          </w:tcPr>
          <w:p w:rsidR="004334F9" w:rsidRPr="004334F9" w:rsidRDefault="004334F9" w:rsidP="004334F9">
            <w:pPr>
              <w:rPr>
                <w:rFonts w:ascii="Times New Roman" w:hAnsi="Times New Roman" w:cs="Times New Roman"/>
                <w:sz w:val="26"/>
                <w:szCs w:val="26"/>
              </w:rPr>
            </w:pPr>
            <w:proofErr w:type="spellStart"/>
            <w:r w:rsidRPr="004334F9">
              <w:rPr>
                <w:rFonts w:ascii="Times New Roman" w:hAnsi="Times New Roman" w:cs="Times New Roman"/>
                <w:sz w:val="26"/>
                <w:szCs w:val="26"/>
              </w:rPr>
              <w:t>головний</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спеціаліст</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відділу</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управління</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державним</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майном</w:t>
            </w:r>
            <w:proofErr w:type="spellEnd"/>
            <w:r w:rsidRPr="004334F9">
              <w:rPr>
                <w:rFonts w:ascii="Times New Roman" w:hAnsi="Times New Roman" w:cs="Times New Roman"/>
                <w:sz w:val="26"/>
                <w:szCs w:val="26"/>
              </w:rPr>
              <w:t xml:space="preserve"> та </w:t>
            </w:r>
            <w:proofErr w:type="spellStart"/>
            <w:r w:rsidRPr="004334F9">
              <w:rPr>
                <w:rFonts w:ascii="Times New Roman" w:hAnsi="Times New Roman" w:cs="Times New Roman"/>
                <w:sz w:val="26"/>
                <w:szCs w:val="26"/>
              </w:rPr>
              <w:t>корпоративними</w:t>
            </w:r>
            <w:proofErr w:type="spellEnd"/>
            <w:r w:rsidRPr="004334F9">
              <w:rPr>
                <w:rFonts w:ascii="Times New Roman" w:hAnsi="Times New Roman" w:cs="Times New Roman"/>
                <w:sz w:val="26"/>
                <w:szCs w:val="26"/>
              </w:rPr>
              <w:t xml:space="preserve"> правами </w:t>
            </w:r>
            <w:proofErr w:type="spellStart"/>
            <w:r w:rsidRPr="004334F9">
              <w:rPr>
                <w:rFonts w:ascii="Times New Roman" w:hAnsi="Times New Roman" w:cs="Times New Roman"/>
                <w:sz w:val="26"/>
                <w:szCs w:val="26"/>
              </w:rPr>
              <w:t>держави</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Управління</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приватизації</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управління</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державним</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майном</w:t>
            </w:r>
            <w:proofErr w:type="spellEnd"/>
            <w:r w:rsidRPr="004334F9">
              <w:rPr>
                <w:rFonts w:ascii="Times New Roman" w:hAnsi="Times New Roman" w:cs="Times New Roman"/>
                <w:sz w:val="26"/>
                <w:szCs w:val="26"/>
              </w:rPr>
              <w:t xml:space="preserve"> та </w:t>
            </w:r>
            <w:proofErr w:type="spellStart"/>
            <w:r w:rsidRPr="004334F9">
              <w:rPr>
                <w:rFonts w:ascii="Times New Roman" w:hAnsi="Times New Roman" w:cs="Times New Roman"/>
                <w:sz w:val="26"/>
                <w:szCs w:val="26"/>
              </w:rPr>
              <w:t>корпоративними</w:t>
            </w:r>
            <w:proofErr w:type="spellEnd"/>
            <w:r w:rsidRPr="004334F9">
              <w:rPr>
                <w:rFonts w:ascii="Times New Roman" w:hAnsi="Times New Roman" w:cs="Times New Roman"/>
                <w:sz w:val="26"/>
                <w:szCs w:val="26"/>
              </w:rPr>
              <w:t xml:space="preserve"> правами </w:t>
            </w:r>
            <w:proofErr w:type="spellStart"/>
            <w:r w:rsidRPr="004334F9">
              <w:rPr>
                <w:rFonts w:ascii="Times New Roman" w:hAnsi="Times New Roman" w:cs="Times New Roman"/>
                <w:sz w:val="26"/>
                <w:szCs w:val="26"/>
              </w:rPr>
              <w:t>держави</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Регіонального</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відділення</w:t>
            </w:r>
            <w:proofErr w:type="spellEnd"/>
            <w:r w:rsidRPr="004334F9">
              <w:rPr>
                <w:rFonts w:ascii="Times New Roman" w:hAnsi="Times New Roman" w:cs="Times New Roman"/>
                <w:sz w:val="26"/>
                <w:szCs w:val="26"/>
              </w:rPr>
              <w:t xml:space="preserve"> Фонду державного майна </w:t>
            </w:r>
            <w:proofErr w:type="spellStart"/>
            <w:r w:rsidRPr="004334F9">
              <w:rPr>
                <w:rFonts w:ascii="Times New Roman" w:hAnsi="Times New Roman" w:cs="Times New Roman"/>
                <w:sz w:val="26"/>
                <w:szCs w:val="26"/>
              </w:rPr>
              <w:t>України</w:t>
            </w:r>
            <w:proofErr w:type="spellEnd"/>
            <w:r w:rsidRPr="004334F9">
              <w:rPr>
                <w:rFonts w:ascii="Times New Roman" w:hAnsi="Times New Roman" w:cs="Times New Roman"/>
                <w:sz w:val="26"/>
                <w:szCs w:val="26"/>
              </w:rPr>
              <w:t xml:space="preserve"> по </w:t>
            </w:r>
            <w:proofErr w:type="spellStart"/>
            <w:r w:rsidRPr="004334F9">
              <w:rPr>
                <w:rFonts w:ascii="Times New Roman" w:hAnsi="Times New Roman" w:cs="Times New Roman"/>
                <w:sz w:val="26"/>
                <w:szCs w:val="26"/>
              </w:rPr>
              <w:t>Київській</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Черкаській</w:t>
            </w:r>
            <w:proofErr w:type="spellEnd"/>
            <w:r w:rsidRPr="004334F9">
              <w:rPr>
                <w:rFonts w:ascii="Times New Roman" w:hAnsi="Times New Roman" w:cs="Times New Roman"/>
                <w:sz w:val="26"/>
                <w:szCs w:val="26"/>
              </w:rPr>
              <w:t xml:space="preserve"> та </w:t>
            </w:r>
            <w:proofErr w:type="spellStart"/>
            <w:r w:rsidRPr="004334F9">
              <w:rPr>
                <w:rFonts w:ascii="Times New Roman" w:hAnsi="Times New Roman" w:cs="Times New Roman"/>
                <w:sz w:val="26"/>
                <w:szCs w:val="26"/>
              </w:rPr>
              <w:t>Чернігівській</w:t>
            </w:r>
            <w:proofErr w:type="spellEnd"/>
            <w:r w:rsidRPr="004334F9">
              <w:rPr>
                <w:rFonts w:ascii="Times New Roman" w:hAnsi="Times New Roman" w:cs="Times New Roman"/>
                <w:sz w:val="26"/>
                <w:szCs w:val="26"/>
              </w:rPr>
              <w:t xml:space="preserve"> областях</w:t>
            </w:r>
          </w:p>
        </w:tc>
      </w:tr>
      <w:tr w:rsid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Складена Наталія Михайлівна</w:t>
            </w:r>
          </w:p>
        </w:tc>
        <w:tc>
          <w:tcPr>
            <w:tcW w:w="4683"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начальник відділу правового забезпечення Виконавчого комітету Тетіївської міської ради</w:t>
            </w:r>
          </w:p>
        </w:tc>
      </w:tr>
      <w:tr w:rsidR="00CF477D" w:rsidRP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Анцупова Леся Василівна</w:t>
            </w:r>
          </w:p>
        </w:tc>
        <w:tc>
          <w:tcPr>
            <w:tcW w:w="4683"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начальник відділу обліку та звітності – головний бухгалтер Виконавчого комітету Тетіївської міської ради</w:t>
            </w:r>
          </w:p>
        </w:tc>
      </w:tr>
      <w:tr w:rsid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Дем’янчук Петро Володимирович</w:t>
            </w:r>
          </w:p>
        </w:tc>
        <w:tc>
          <w:tcPr>
            <w:tcW w:w="4683"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начальник відділу житлово-комунального господарства Виконавчого комітету Тетіївської міської ради</w:t>
            </w:r>
          </w:p>
        </w:tc>
      </w:tr>
      <w:tr w:rsid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Пересада Інна Володимирівна </w:t>
            </w:r>
          </w:p>
        </w:tc>
        <w:tc>
          <w:tcPr>
            <w:tcW w:w="4683"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завідувач сектору комунального майна відділу житлово-комунального господарства Виконавчого комітету Тетіївської міської ради</w:t>
            </w:r>
          </w:p>
        </w:tc>
      </w:tr>
      <w:tr w:rsidR="00CF477D" w:rsidRP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Вівденко Володимир Петрович</w:t>
            </w:r>
          </w:p>
        </w:tc>
        <w:tc>
          <w:tcPr>
            <w:tcW w:w="4683" w:type="dxa"/>
            <w:tcBorders>
              <w:top w:val="single" w:sz="4" w:space="0" w:color="auto"/>
              <w:left w:val="single" w:sz="4" w:space="0" w:color="auto"/>
              <w:bottom w:val="single" w:sz="4" w:space="0" w:color="auto"/>
              <w:right w:val="single" w:sz="4" w:space="0" w:color="auto"/>
            </w:tcBorders>
            <w:hideMark/>
          </w:tcPr>
          <w:p w:rsidR="00CF477D" w:rsidRDefault="00CF477D">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директор КП «Тетіївське бюро технічної інвентаризації» Виконавчого комітету Тетіївської міської ради</w:t>
            </w:r>
          </w:p>
        </w:tc>
      </w:tr>
      <w:tr w:rsidR="00CF477D" w:rsidTr="00CF477D">
        <w:tc>
          <w:tcPr>
            <w:tcW w:w="4662"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Скрипник Володимир Степанович</w:t>
            </w:r>
          </w:p>
        </w:tc>
        <w:tc>
          <w:tcPr>
            <w:tcW w:w="4683"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староста </w:t>
            </w:r>
            <w:proofErr w:type="spellStart"/>
            <w:r>
              <w:rPr>
                <w:rFonts w:ascii="Times New Roman" w:eastAsia="Times New Roman" w:hAnsi="Times New Roman" w:cs="Times New Roman"/>
                <w:sz w:val="26"/>
                <w:szCs w:val="26"/>
                <w:lang w:val="uk-UA"/>
              </w:rPr>
              <w:t>Кашперівського</w:t>
            </w:r>
            <w:proofErr w:type="spellEnd"/>
            <w:r>
              <w:rPr>
                <w:rFonts w:ascii="Times New Roman" w:eastAsia="Times New Roman" w:hAnsi="Times New Roman" w:cs="Times New Roman"/>
                <w:sz w:val="26"/>
                <w:szCs w:val="26"/>
                <w:lang w:val="uk-UA"/>
              </w:rPr>
              <w:t xml:space="preserve"> </w:t>
            </w:r>
            <w:proofErr w:type="spellStart"/>
            <w:r>
              <w:rPr>
                <w:rFonts w:ascii="Times New Roman" w:eastAsia="Times New Roman" w:hAnsi="Times New Roman" w:cs="Times New Roman"/>
                <w:sz w:val="26"/>
                <w:szCs w:val="26"/>
                <w:lang w:val="uk-UA"/>
              </w:rPr>
              <w:t>старостинського</w:t>
            </w:r>
            <w:proofErr w:type="spellEnd"/>
            <w:r>
              <w:rPr>
                <w:rFonts w:ascii="Times New Roman" w:eastAsia="Times New Roman" w:hAnsi="Times New Roman" w:cs="Times New Roman"/>
                <w:sz w:val="26"/>
                <w:szCs w:val="26"/>
                <w:lang w:val="uk-UA"/>
              </w:rPr>
              <w:t xml:space="preserve"> округу Виконавчого комітету Тетіївської міської ради</w:t>
            </w:r>
          </w:p>
        </w:tc>
      </w:tr>
    </w:tbl>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p>
    <w:p w:rsidR="00EA43EF" w:rsidRDefault="00EA43EF" w:rsidP="00CF477D">
      <w:pPr>
        <w:tabs>
          <w:tab w:val="left" w:pos="142"/>
        </w:tabs>
        <w:spacing w:after="0" w:line="240" w:lineRule="auto"/>
        <w:jc w:val="center"/>
        <w:rPr>
          <w:rFonts w:ascii="Times New Roman" w:eastAsia="Times New Roman" w:hAnsi="Times New Roman" w:cs="Times New Roman"/>
          <w:sz w:val="28"/>
          <w:szCs w:val="28"/>
          <w:lang w:val="uk-UA" w:eastAsia="ru-RU"/>
        </w:rPr>
      </w:pPr>
    </w:p>
    <w:p w:rsidR="00CF477D" w:rsidRDefault="00CF477D" w:rsidP="00CF477D">
      <w:pPr>
        <w:tabs>
          <w:tab w:val="left" w:pos="142"/>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Секретар міської ради                                              Наталія ІВАНЮТА</w:t>
      </w:r>
    </w:p>
    <w:p w:rsidR="006978C2" w:rsidRDefault="006978C2"/>
    <w:sectPr w:rsidR="006978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E053A"/>
    <w:multiLevelType w:val="multilevel"/>
    <w:tmpl w:val="CD8E756A"/>
    <w:lvl w:ilvl="0">
      <w:start w:val="1"/>
      <w:numFmt w:val="decimal"/>
      <w:lvlText w:val="%1."/>
      <w:lvlJc w:val="left"/>
      <w:pPr>
        <w:ind w:left="720" w:hanging="360"/>
      </w:pPr>
    </w:lvl>
    <w:lvl w:ilvl="1">
      <w:start w:val="1"/>
      <w:numFmt w:val="decimal"/>
      <w:isLgl/>
      <w:lvlText w:val="%1.%2."/>
      <w:lvlJc w:val="left"/>
      <w:pPr>
        <w:ind w:left="1288"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 w15:restartNumberingAfterBreak="0">
    <w:nsid w:val="37754462"/>
    <w:multiLevelType w:val="hybridMultilevel"/>
    <w:tmpl w:val="C1C4FF40"/>
    <w:lvl w:ilvl="0" w:tplc="3A52B0BC">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217"/>
    <w:rsid w:val="0022647D"/>
    <w:rsid w:val="00295950"/>
    <w:rsid w:val="004334F9"/>
    <w:rsid w:val="00513E28"/>
    <w:rsid w:val="00636B85"/>
    <w:rsid w:val="006978C2"/>
    <w:rsid w:val="00835667"/>
    <w:rsid w:val="00CF477D"/>
    <w:rsid w:val="00D91217"/>
    <w:rsid w:val="00EA4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55EAE"/>
  <w15:chartTrackingRefBased/>
  <w15:docId w15:val="{AF738E34-44D1-4D29-A067-319849E0F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477D"/>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uiPriority w:val="99"/>
    <w:semiHidden/>
    <w:rsid w:val="00CF477D"/>
    <w:pPr>
      <w:spacing w:after="0" w:line="240" w:lineRule="auto"/>
    </w:pPr>
    <w:rPr>
      <w:rFonts w:ascii="Times New Roman" w:eastAsia="Times New Roman" w:hAnsi="Times New Roman" w:cs="Times New Roman"/>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75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2835</Words>
  <Characters>1617</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user2021</dc:creator>
  <cp:keywords/>
  <dc:description/>
  <cp:lastModifiedBy>Sekretar</cp:lastModifiedBy>
  <cp:revision>9</cp:revision>
  <dcterms:created xsi:type="dcterms:W3CDTF">2026-09-03T06:15:00Z</dcterms:created>
  <dcterms:modified xsi:type="dcterms:W3CDTF">2026-09-15T07:45:00Z</dcterms:modified>
</cp:coreProperties>
</file>